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0A584" w14:textId="216169BB" w:rsidR="00826DB8" w:rsidRPr="00641D53" w:rsidRDefault="00826DB8" w:rsidP="00826DB8">
      <w:pPr>
        <w:tabs>
          <w:tab w:val="left" w:pos="1701"/>
          <w:tab w:val="right" w:pos="9639"/>
        </w:tabs>
        <w:spacing w:after="0"/>
        <w:rPr>
          <w:rFonts w:ascii="Arial" w:hAnsi="Arial" w:cs="Arial"/>
          <w:b/>
          <w:sz w:val="22"/>
          <w:szCs w:val="22"/>
          <w:lang w:val="en-US"/>
        </w:rPr>
      </w:pPr>
      <w:bookmarkStart w:id="0" w:name="OLE_LINK10"/>
      <w:bookmarkStart w:id="1" w:name="OLE_LINK11"/>
      <w:bookmarkStart w:id="2" w:name="OLE_LINK16"/>
      <w:bookmarkStart w:id="3" w:name="OLE_LINK17"/>
      <w:r w:rsidRPr="00641D53">
        <w:rPr>
          <w:rFonts w:ascii="Arial" w:hAnsi="Arial" w:cs="Arial"/>
          <w:b/>
          <w:sz w:val="22"/>
          <w:szCs w:val="22"/>
          <w:lang w:val="en-US"/>
        </w:rPr>
        <w:t>3GPP TSG-RAN WG2 Meeting #123bis</w:t>
      </w:r>
      <w:r w:rsidRPr="00641D53">
        <w:rPr>
          <w:rFonts w:ascii="Arial" w:hAnsi="Arial" w:cs="Arial"/>
          <w:b/>
          <w:sz w:val="22"/>
          <w:szCs w:val="22"/>
          <w:lang w:val="en-US"/>
        </w:rPr>
        <w:tab/>
      </w:r>
      <w:r w:rsidRPr="00641D53">
        <w:rPr>
          <w:rFonts w:ascii="Arial" w:hAnsi="Arial" w:cs="Arial"/>
          <w:b/>
          <w:i/>
          <w:iCs/>
          <w:sz w:val="22"/>
          <w:szCs w:val="22"/>
          <w:lang w:val="en-US"/>
        </w:rPr>
        <w:t>R2-230</w:t>
      </w:r>
      <w:r w:rsidR="0054710E" w:rsidRPr="0054710E">
        <w:rPr>
          <w:rFonts w:ascii="Arial" w:hAnsi="Arial" w:cs="Arial"/>
          <w:b/>
          <w:i/>
          <w:iCs/>
          <w:sz w:val="22"/>
          <w:szCs w:val="22"/>
          <w:lang w:val="en-US"/>
        </w:rPr>
        <w:t>9583</w:t>
      </w:r>
    </w:p>
    <w:p w14:paraId="30BA99D6" w14:textId="331FBA8C" w:rsidR="00826DB8" w:rsidRPr="00641D53" w:rsidRDefault="00826DB8" w:rsidP="00826DB8">
      <w:pPr>
        <w:tabs>
          <w:tab w:val="left" w:pos="1701"/>
          <w:tab w:val="right" w:pos="9639"/>
        </w:tabs>
        <w:spacing w:after="0"/>
        <w:rPr>
          <w:rFonts w:ascii="Arial" w:hAnsi="Arial" w:cs="Arial"/>
          <w:b/>
          <w:color w:val="000000"/>
          <w:kern w:val="2"/>
          <w:sz w:val="24"/>
        </w:rPr>
      </w:pPr>
      <w:r w:rsidRPr="00641D53">
        <w:rPr>
          <w:rFonts w:ascii="Arial" w:hAnsi="Arial" w:cs="Arial"/>
          <w:b/>
          <w:sz w:val="22"/>
          <w:szCs w:val="22"/>
        </w:rPr>
        <w:t>Xiamen, China, Oct 09-1</w:t>
      </w:r>
      <w:r w:rsidR="00D6462F">
        <w:rPr>
          <w:rFonts w:ascii="Arial" w:hAnsi="Arial" w:cs="Arial"/>
          <w:b/>
          <w:sz w:val="22"/>
          <w:szCs w:val="22"/>
        </w:rPr>
        <w:t>3</w:t>
      </w:r>
      <w:r w:rsidRPr="00641D53">
        <w:rPr>
          <w:rFonts w:ascii="Arial" w:hAnsi="Arial" w:cs="Arial"/>
          <w:b/>
          <w:sz w:val="22"/>
          <w:szCs w:val="22"/>
        </w:rPr>
        <w:t>, 2023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4981195" w:rsidR="00B4038A" w:rsidRPr="00E7094B" w:rsidRDefault="00B4038A" w:rsidP="00B4038A">
      <w:pPr>
        <w:pStyle w:val="3GPPHeader"/>
        <w:rPr>
          <w:rFonts w:ascii="Arial" w:hAnsi="Arial" w:cs="Arial"/>
          <w:sz w:val="22"/>
          <w:szCs w:val="22"/>
        </w:rPr>
      </w:pPr>
      <w:r w:rsidRPr="00E7094B">
        <w:rPr>
          <w:rFonts w:ascii="Arial" w:hAnsi="Arial" w:cs="Arial"/>
          <w:sz w:val="22"/>
          <w:szCs w:val="22"/>
        </w:rPr>
        <w:t>Agenda Item:</w:t>
      </w:r>
      <w:r w:rsidRPr="00E7094B">
        <w:rPr>
          <w:rFonts w:ascii="Arial" w:hAnsi="Arial" w:cs="Arial"/>
          <w:sz w:val="22"/>
          <w:szCs w:val="22"/>
        </w:rPr>
        <w:tab/>
      </w:r>
      <w:r w:rsidR="00BC20F9" w:rsidRPr="00E7094B">
        <w:rPr>
          <w:rFonts w:ascii="Arial" w:hAnsi="Arial" w:cs="Arial"/>
          <w:sz w:val="22"/>
          <w:szCs w:val="22"/>
        </w:rPr>
        <w:t>7</w:t>
      </w:r>
      <w:r w:rsidR="006E3A44" w:rsidRPr="00E7094B">
        <w:rPr>
          <w:rFonts w:ascii="Arial" w:hAnsi="Arial" w:cs="Arial"/>
          <w:sz w:val="22"/>
          <w:szCs w:val="22"/>
        </w:rPr>
        <w:t>.16.2</w:t>
      </w:r>
      <w:r w:rsidR="00BC20F9" w:rsidRPr="00E7094B">
        <w:rPr>
          <w:rFonts w:ascii="Arial" w:hAnsi="Arial" w:cs="Arial"/>
          <w:sz w:val="22"/>
          <w:szCs w:val="22"/>
        </w:rPr>
        <w:t>.1</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4DAE2201" w:rsidR="00B4038A" w:rsidRPr="00E7094B" w:rsidRDefault="00B4038A" w:rsidP="00B4038A">
      <w:pPr>
        <w:pStyle w:val="3GPPHeader"/>
        <w:rPr>
          <w:rFonts w:ascii="Arial" w:hAnsi="Arial" w:cs="Arial"/>
          <w:sz w:val="22"/>
          <w:szCs w:val="22"/>
        </w:rPr>
      </w:pPr>
      <w:r w:rsidRPr="00E7094B">
        <w:rPr>
          <w:rFonts w:ascii="Arial" w:hAnsi="Arial" w:cs="Arial"/>
          <w:sz w:val="22"/>
          <w:szCs w:val="22"/>
        </w:rPr>
        <w:t>Title:</w:t>
      </w:r>
      <w:r w:rsidRPr="00E7094B">
        <w:rPr>
          <w:rFonts w:ascii="Arial" w:hAnsi="Arial" w:cs="Arial"/>
          <w:sz w:val="22"/>
          <w:szCs w:val="22"/>
        </w:rPr>
        <w:tab/>
      </w:r>
      <w:r w:rsidR="00BC26A7" w:rsidRPr="00E7094B">
        <w:rPr>
          <w:rFonts w:ascii="Arial" w:hAnsi="Arial" w:cs="Arial"/>
        </w:rPr>
        <w:t>General aspects of AI</w:t>
      </w:r>
      <w:r w:rsidR="0064379F" w:rsidRPr="00E7094B">
        <w:rPr>
          <w:rFonts w:ascii="Arial" w:hAnsi="Arial" w:cs="Arial"/>
        </w:rPr>
        <w:t>/</w:t>
      </w:r>
      <w:r w:rsidR="00BC26A7" w:rsidRPr="00E7094B">
        <w:rPr>
          <w:rFonts w:ascii="Arial" w:hAnsi="Arial" w:cs="Arial"/>
        </w:rPr>
        <w:t xml:space="preserve">ML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1B025552" w14:textId="77777777" w:rsidR="0032222E" w:rsidRDefault="00DA40F1" w:rsidP="00DA40F1">
      <w:pPr>
        <w:spacing w:after="120"/>
        <w:jc w:val="both"/>
        <w:rPr>
          <w:rFonts w:eastAsiaTheme="minorEastAsia"/>
          <w:color w:val="000000" w:themeColor="text1"/>
          <w:sz w:val="22"/>
          <w:szCs w:val="22"/>
          <w:lang w:val="en-US" w:eastAsia="zh-CN"/>
        </w:rPr>
      </w:pPr>
      <w:bookmarkStart w:id="5" w:name="_Ref178064866"/>
      <w:r>
        <w:rPr>
          <w:rFonts w:eastAsiaTheme="minorEastAsia"/>
          <w:color w:val="000000" w:themeColor="text1"/>
          <w:sz w:val="22"/>
          <w:szCs w:val="22"/>
          <w:lang w:val="en-US" w:eastAsia="zh-CN"/>
        </w:rPr>
        <w:t xml:space="preserve">The draft technical report </w:t>
      </w:r>
      <w:r w:rsidR="0032222E">
        <w:rPr>
          <w:rFonts w:eastAsiaTheme="minorEastAsia"/>
          <w:color w:val="000000" w:themeColor="text1"/>
          <w:sz w:val="22"/>
          <w:szCs w:val="22"/>
          <w:lang w:val="en-US" w:eastAsia="zh-CN"/>
        </w:rPr>
        <w:t xml:space="preserve">on the study of Artificial Intelligence (AI)/Machine Learning (ML) for NR air interface is available in </w:t>
      </w:r>
      <w:r>
        <w:rPr>
          <w:rFonts w:eastAsiaTheme="minorEastAsia"/>
          <w:color w:val="000000" w:themeColor="text1"/>
          <w:sz w:val="22"/>
          <w:szCs w:val="22"/>
          <w:lang w:val="en-US" w:eastAsia="zh-CN"/>
        </w:rPr>
        <w:t xml:space="preserve">TR 38.843 </w:t>
      </w:r>
      <w:r w:rsidR="0032222E">
        <w:rPr>
          <w:rFonts w:eastAsiaTheme="minorEastAsia"/>
          <w:color w:val="000000" w:themeColor="text1"/>
          <w:sz w:val="22"/>
          <w:szCs w:val="22"/>
          <w:lang w:val="en-US" w:eastAsia="zh-CN"/>
        </w:rPr>
        <w:t>v</w:t>
      </w:r>
      <w:r>
        <w:rPr>
          <w:rFonts w:eastAsiaTheme="minorEastAsia"/>
          <w:color w:val="000000" w:themeColor="text1"/>
          <w:sz w:val="22"/>
          <w:szCs w:val="22"/>
          <w:lang w:val="en-US" w:eastAsia="zh-CN"/>
        </w:rPr>
        <w:t xml:space="preserve">1.0.0. However, the general AI/ML </w:t>
      </w:r>
      <w:r w:rsidR="0032222E">
        <w:rPr>
          <w:rFonts w:eastAsiaTheme="minorEastAsia"/>
          <w:color w:val="000000" w:themeColor="text1"/>
          <w:sz w:val="22"/>
          <w:szCs w:val="22"/>
          <w:lang w:val="en-US" w:eastAsia="zh-CN"/>
        </w:rPr>
        <w:t>aspects</w:t>
      </w:r>
      <w:r>
        <w:rPr>
          <w:rFonts w:eastAsiaTheme="minorEastAsia"/>
          <w:color w:val="000000" w:themeColor="text1"/>
          <w:sz w:val="22"/>
          <w:szCs w:val="22"/>
          <w:lang w:val="en-US" w:eastAsia="zh-CN"/>
        </w:rPr>
        <w:t xml:space="preserve"> </w:t>
      </w:r>
      <w:r w:rsidR="0032222E">
        <w:rPr>
          <w:rFonts w:eastAsiaTheme="minorEastAsia"/>
          <w:color w:val="000000" w:themeColor="text1"/>
          <w:sz w:val="22"/>
          <w:szCs w:val="22"/>
          <w:lang w:val="en-US" w:eastAsia="zh-CN"/>
        </w:rPr>
        <w:t>are</w:t>
      </w:r>
      <w:r>
        <w:rPr>
          <w:rFonts w:eastAsiaTheme="minorEastAsia"/>
          <w:color w:val="000000" w:themeColor="text1"/>
          <w:sz w:val="22"/>
          <w:szCs w:val="22"/>
          <w:lang w:val="en-US" w:eastAsia="zh-CN"/>
        </w:rPr>
        <w:t xml:space="preserve"> still not considered as completed. </w:t>
      </w:r>
    </w:p>
    <w:p w14:paraId="73CF3C54" w14:textId="721CA6CA" w:rsidR="00697945" w:rsidRDefault="00697945" w:rsidP="00DA40F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RAN2#123, the following agreements have been achieved.</w:t>
      </w:r>
    </w:p>
    <w:p w14:paraId="6E94F737" w14:textId="2D08FF5A" w:rsidR="00697945" w:rsidRPr="00CA1B41" w:rsidRDefault="00CA1B41" w:rsidP="00CA1B41">
      <w:pPr>
        <w:pStyle w:val="Agreement"/>
        <w:tabs>
          <w:tab w:val="num" w:pos="3620"/>
        </w:tabs>
        <w:rPr>
          <w:lang w:eastAsia="zh-CN"/>
        </w:rPr>
      </w:pPr>
      <w:r w:rsidRPr="00CA1B41">
        <w:rPr>
          <w:lang w:eastAsia="zh-CN"/>
        </w:rPr>
        <w:t>P1-P6 [in R2-2308286 Report of [Post122][060][AIML] Mapping of functions to physical entities], are agreed, it is expected that FFS items for which support is not increased will be removed.</w:t>
      </w:r>
    </w:p>
    <w:p w14:paraId="6533BE09" w14:textId="77777777" w:rsidR="00CA1B41" w:rsidRDefault="00CA1B41" w:rsidP="00CA1B41">
      <w:pPr>
        <w:pStyle w:val="Agreement"/>
        <w:tabs>
          <w:tab w:val="num" w:pos="3620"/>
        </w:tabs>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14:paraId="70116750" w14:textId="77777777" w:rsidR="00981987" w:rsidRDefault="00CA1B41" w:rsidP="00981987">
      <w:pPr>
        <w:pStyle w:val="Agreement"/>
        <w:numPr>
          <w:ilvl w:val="0"/>
          <w:numId w:val="0"/>
        </w:numPr>
        <w:tabs>
          <w:tab w:val="num" w:pos="3620"/>
        </w:tabs>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p w14:paraId="29A62059" w14:textId="259C1654" w:rsidR="00CA1B41" w:rsidRPr="00CA1B41" w:rsidRDefault="00CA1B41" w:rsidP="00981987">
      <w:pPr>
        <w:pStyle w:val="Agreement"/>
        <w:numPr>
          <w:ilvl w:val="0"/>
          <w:numId w:val="0"/>
        </w:numPr>
        <w:tabs>
          <w:tab w:val="num" w:pos="3620"/>
        </w:tabs>
        <w:ind w:left="1619"/>
        <w:rPr>
          <w:rFonts w:eastAsiaTheme="minorEastAsia"/>
          <w:i/>
          <w:iCs/>
          <w:color w:val="000000" w:themeColor="text1"/>
          <w:sz w:val="22"/>
          <w:szCs w:val="22"/>
          <w:lang w:val="en-US" w:eastAsia="zh-CN"/>
        </w:rPr>
      </w:pPr>
      <w:r>
        <w:rPr>
          <w:lang w:eastAsia="zh-CN"/>
        </w:rPr>
        <w:t>The procedure for UE reporting of AIML applicability conditions is FFS.</w:t>
      </w:r>
    </w:p>
    <w:p w14:paraId="5479F7F9" w14:textId="77777777" w:rsidR="00981987" w:rsidRDefault="00981987" w:rsidP="00DA40F1">
      <w:pPr>
        <w:spacing w:after="120"/>
        <w:jc w:val="both"/>
        <w:rPr>
          <w:rFonts w:eastAsiaTheme="minorEastAsia"/>
          <w:color w:val="000000" w:themeColor="text1"/>
          <w:sz w:val="22"/>
          <w:szCs w:val="22"/>
          <w:lang w:val="en-US" w:eastAsia="zh-CN"/>
        </w:rPr>
      </w:pPr>
    </w:p>
    <w:p w14:paraId="600FC08B" w14:textId="21EF5472" w:rsidR="00DA40F1" w:rsidRDefault="00DA40F1" w:rsidP="00DA40F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w:t>
      </w:r>
      <w:r w:rsidR="0032222E">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114, the following agreements have been achieved. </w:t>
      </w:r>
    </w:p>
    <w:tbl>
      <w:tblPr>
        <w:tblStyle w:val="TableGrid"/>
        <w:tblW w:w="0" w:type="auto"/>
        <w:tblLook w:val="04A0" w:firstRow="1" w:lastRow="0" w:firstColumn="1" w:lastColumn="0" w:noHBand="0" w:noVBand="1"/>
      </w:tblPr>
      <w:tblGrid>
        <w:gridCol w:w="9629"/>
      </w:tblGrid>
      <w:tr w:rsidR="00DA40F1" w14:paraId="6B7AA8F6" w14:textId="77777777" w:rsidTr="00CD66F3">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A7168" w14:textId="77777777" w:rsidR="00DA40F1" w:rsidRDefault="00DA40F1">
            <w:pPr>
              <w:spacing w:after="0"/>
              <w:rPr>
                <w:highlight w:val="green"/>
                <w:lang w:val="en-US" w:eastAsia="zh-CN" w:bidi="en-US"/>
              </w:rPr>
            </w:pPr>
            <w:r>
              <w:rPr>
                <w:highlight w:val="green"/>
                <w:lang w:val="en-US" w:eastAsia="zh-CN" w:bidi="en-US"/>
              </w:rPr>
              <w:t>Agreement</w:t>
            </w:r>
          </w:p>
          <w:p w14:paraId="43BD859D" w14:textId="77777777" w:rsidR="00DA40F1" w:rsidRDefault="00DA40F1">
            <w:pPr>
              <w:spacing w:after="0"/>
              <w:rPr>
                <w:lang w:val="en-US" w:bidi="en-US"/>
              </w:rPr>
            </w:pPr>
            <w:r>
              <w:rPr>
                <w:lang w:val="en-US" w:bidi="en-US"/>
              </w:rPr>
              <w:t>Conclude that applicable functionalities/models can be reported by UE.</w:t>
            </w:r>
          </w:p>
          <w:p w14:paraId="58BBA1EA" w14:textId="77777777" w:rsidR="00DA40F1" w:rsidRDefault="00DA40F1">
            <w:pPr>
              <w:spacing w:after="0"/>
              <w:rPr>
                <w:bCs/>
                <w:highlight w:val="green"/>
                <w:lang w:val="en-US" w:eastAsia="zh-CN" w:bidi="en-US"/>
              </w:rPr>
            </w:pPr>
            <w:r>
              <w:rPr>
                <w:bCs/>
                <w:highlight w:val="green"/>
                <w:lang w:val="en-US" w:eastAsia="zh-CN" w:bidi="en-US"/>
              </w:rPr>
              <w:t>Agreement</w:t>
            </w:r>
          </w:p>
          <w:p w14:paraId="313F6B98" w14:textId="77777777" w:rsidR="00DA40F1" w:rsidRDefault="00DA40F1" w:rsidP="00DA40F1">
            <w:pPr>
              <w:pStyle w:val="ListParagraph"/>
              <w:numPr>
                <w:ilvl w:val="0"/>
                <w:numId w:val="54"/>
              </w:numPr>
              <w:overflowPunct w:val="0"/>
              <w:autoSpaceDE w:val="0"/>
              <w:autoSpaceDN w:val="0"/>
              <w:adjustRightInd w:val="0"/>
              <w:textAlignment w:val="baseline"/>
              <w:rPr>
                <w:lang w:val="en-US" w:eastAsia="ko-KR" w:bidi="en-US"/>
              </w:rPr>
            </w:pPr>
            <w:r>
              <w:rPr>
                <w:rFonts w:eastAsia="Microsoft YaHei"/>
                <w:lang w:val="en-US" w:bidi="en-US"/>
              </w:rPr>
              <w:t>Once models are identified via Type A</w:t>
            </w:r>
            <w:r>
              <w:rPr>
                <w:lang w:val="en-US" w:bidi="en-US"/>
              </w:rPr>
              <w:t>, UE can indicate supported AI/ML model IDs for a given AI/ML-enabled Feature/FG in a UE capability report as starting point.</w:t>
            </w:r>
          </w:p>
          <w:p w14:paraId="690F7B09" w14:textId="77777777" w:rsidR="00DA40F1" w:rsidRDefault="00DA40F1" w:rsidP="00DA40F1">
            <w:pPr>
              <w:pStyle w:val="ListParagraph"/>
              <w:numPr>
                <w:ilvl w:val="1"/>
                <w:numId w:val="54"/>
              </w:numPr>
              <w:overflowPunct w:val="0"/>
              <w:autoSpaceDE w:val="0"/>
              <w:autoSpaceDN w:val="0"/>
              <w:adjustRightInd w:val="0"/>
              <w:textAlignment w:val="baseline"/>
              <w:rPr>
                <w:lang w:val="en-US" w:eastAsia="ko-KR" w:bidi="en-US"/>
              </w:rPr>
            </w:pPr>
            <w:r>
              <w:rPr>
                <w:lang w:val="en-US" w:bidi="en-US"/>
              </w:rPr>
              <w:t>FFS: Using a procedure other than UE capability report</w:t>
            </w:r>
          </w:p>
          <w:p w14:paraId="11EFF9CA" w14:textId="77777777" w:rsidR="00DA40F1" w:rsidRDefault="00DA40F1" w:rsidP="00DA40F1">
            <w:pPr>
              <w:pStyle w:val="ListParagraph"/>
              <w:numPr>
                <w:ilvl w:val="0"/>
                <w:numId w:val="54"/>
              </w:numPr>
              <w:overflowPunct w:val="0"/>
              <w:autoSpaceDE w:val="0"/>
              <w:autoSpaceDN w:val="0"/>
              <w:adjustRightInd w:val="0"/>
              <w:spacing w:after="0"/>
              <w:textAlignment w:val="baseline"/>
              <w:rPr>
                <w:rFonts w:eastAsia="Calibri"/>
                <w:lang w:val="en-US" w:bidi="en-US"/>
              </w:rPr>
            </w:pPr>
            <w:r>
              <w:rPr>
                <w:lang w:val="en-US" w:bidi="en-US"/>
              </w:rPr>
              <w:t>Note: The support and applicability of model identification Type A is a separate discussion.</w:t>
            </w:r>
          </w:p>
          <w:p w14:paraId="3E4E74FA" w14:textId="77777777" w:rsidR="00DA40F1" w:rsidRDefault="00DA40F1">
            <w:pPr>
              <w:spacing w:after="0"/>
              <w:rPr>
                <w:bCs/>
                <w:highlight w:val="green"/>
                <w:lang w:val="en-US" w:eastAsia="zh-CN" w:bidi="en-US"/>
              </w:rPr>
            </w:pPr>
            <w:r>
              <w:rPr>
                <w:bCs/>
                <w:highlight w:val="green"/>
                <w:lang w:val="en-US" w:eastAsia="zh-CN" w:bidi="en-US"/>
              </w:rPr>
              <w:t>Agreement</w:t>
            </w:r>
          </w:p>
          <w:p w14:paraId="62EA764E" w14:textId="77777777" w:rsidR="00DA40F1" w:rsidRDefault="00DA40F1" w:rsidP="00DA40F1">
            <w:pPr>
              <w:pStyle w:val="ListParagraph"/>
              <w:numPr>
                <w:ilvl w:val="0"/>
                <w:numId w:val="55"/>
              </w:numPr>
              <w:overflowPunct w:val="0"/>
              <w:autoSpaceDE w:val="0"/>
              <w:autoSpaceDN w:val="0"/>
              <w:adjustRightInd w:val="0"/>
              <w:textAlignment w:val="baseline"/>
              <w:rPr>
                <w:lang w:val="en-US" w:eastAsia="zh-CN" w:bidi="en-US"/>
              </w:rPr>
            </w:pPr>
            <w:r>
              <w:rPr>
                <w:lang w:val="en-US" w:eastAsia="zh-CN" w:bidi="en-US"/>
              </w:rPr>
              <w:t>When a model of a known structure at UE (e.g., Case z4) is transferred from NW, the new model being identified (e.g., via Type B2) has the same structure as an previously identified model at the Network and UE.</w:t>
            </w:r>
          </w:p>
          <w:p w14:paraId="57C98638" w14:textId="77777777" w:rsidR="00DA40F1" w:rsidRDefault="00DA40F1" w:rsidP="00DA40F1">
            <w:pPr>
              <w:pStyle w:val="ListParagraph"/>
              <w:numPr>
                <w:ilvl w:val="1"/>
                <w:numId w:val="55"/>
              </w:numPr>
              <w:overflowPunct w:val="0"/>
              <w:autoSpaceDE w:val="0"/>
              <w:autoSpaceDN w:val="0"/>
              <w:adjustRightInd w:val="0"/>
              <w:spacing w:after="0"/>
              <w:ind w:left="1418"/>
              <w:textAlignment w:val="baseline"/>
              <w:rPr>
                <w:lang w:val="en-US" w:eastAsia="zh-CN" w:bidi="en-US"/>
              </w:rPr>
            </w:pPr>
            <w:r>
              <w:rPr>
                <w:rFonts w:eastAsia="DengXian"/>
                <w:lang w:val="en-US" w:eastAsia="zh-CN" w:bidi="en-US"/>
              </w:rPr>
              <w:t>Note: the need of model transfer will be discussed separately.</w:t>
            </w:r>
          </w:p>
          <w:p w14:paraId="692F0428" w14:textId="77777777" w:rsidR="00DA40F1" w:rsidRDefault="00DA40F1">
            <w:pPr>
              <w:spacing w:after="0"/>
              <w:rPr>
                <w:highlight w:val="green"/>
                <w:lang w:val="en-US" w:bidi="en-US"/>
              </w:rPr>
            </w:pPr>
            <w:r>
              <w:rPr>
                <w:highlight w:val="green"/>
                <w:lang w:val="en-US" w:bidi="en-US"/>
              </w:rPr>
              <w:t>Agreement</w:t>
            </w:r>
          </w:p>
          <w:p w14:paraId="4BBF6F5D" w14:textId="77777777" w:rsidR="00DA40F1" w:rsidRDefault="00DA40F1" w:rsidP="00DA40F1">
            <w:pPr>
              <w:pStyle w:val="ListParagraph"/>
              <w:numPr>
                <w:ilvl w:val="0"/>
                <w:numId w:val="56"/>
              </w:numPr>
              <w:overflowPunct w:val="0"/>
              <w:autoSpaceDE w:val="0"/>
              <w:autoSpaceDN w:val="0"/>
              <w:adjustRightInd w:val="0"/>
              <w:textAlignment w:val="baseline"/>
              <w:rPr>
                <w:lang w:val="en-US" w:bidi="en-US"/>
              </w:rPr>
            </w:pPr>
            <w:r>
              <w:rPr>
                <w:lang w:val="en-US" w:bidi="en-US"/>
              </w:rPr>
              <w:t>Model ID in RAN1 discussion may or may not be globally unique, and different types of model IDs may be created for a single model for various LCM purposes.</w:t>
            </w:r>
          </w:p>
          <w:p w14:paraId="0A200DCB" w14:textId="77777777" w:rsidR="00DA40F1" w:rsidRDefault="00DA40F1" w:rsidP="00DA40F1">
            <w:pPr>
              <w:pStyle w:val="ListParagraph"/>
              <w:numPr>
                <w:ilvl w:val="0"/>
                <w:numId w:val="56"/>
              </w:numPr>
              <w:overflowPunct w:val="0"/>
              <w:autoSpaceDE w:val="0"/>
              <w:autoSpaceDN w:val="0"/>
              <w:adjustRightInd w:val="0"/>
              <w:spacing w:after="0"/>
              <w:textAlignment w:val="baseline"/>
              <w:rPr>
                <w:lang w:val="en-US" w:bidi="en-US"/>
              </w:rPr>
            </w:pPr>
            <w:r>
              <w:rPr>
                <w:lang w:val="en-US" w:bidi="en-US"/>
              </w:rPr>
              <w:t>Note: Details can be studied in the WI phase.</w:t>
            </w:r>
          </w:p>
          <w:p w14:paraId="0ABDD168" w14:textId="77777777" w:rsidR="00DA40F1" w:rsidRDefault="00DA40F1">
            <w:pPr>
              <w:spacing w:after="0"/>
              <w:rPr>
                <w:highlight w:val="green"/>
                <w:lang w:val="en-US" w:bidi="en-US"/>
              </w:rPr>
            </w:pPr>
            <w:r>
              <w:rPr>
                <w:highlight w:val="green"/>
                <w:lang w:val="en-US" w:bidi="en-US"/>
              </w:rPr>
              <w:t>Agreement</w:t>
            </w:r>
          </w:p>
          <w:p w14:paraId="2F174026" w14:textId="77777777" w:rsidR="00DA40F1" w:rsidRDefault="00DA40F1">
            <w:pPr>
              <w:spacing w:after="0"/>
              <w:rPr>
                <w:lang w:val="en-US" w:bidi="en-US"/>
              </w:rPr>
            </w:pPr>
            <w:r>
              <w:rPr>
                <w:lang w:val="en-US" w:bidi="en-US"/>
              </w:rPr>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DA40F1" w14:paraId="602A093A" w14:textId="77777777">
              <w:tc>
                <w:tcPr>
                  <w:tcW w:w="9857" w:type="dxa"/>
                  <w:tcBorders>
                    <w:top w:val="single" w:sz="4" w:space="0" w:color="auto"/>
                    <w:left w:val="single" w:sz="4" w:space="0" w:color="auto"/>
                    <w:bottom w:val="single" w:sz="4" w:space="0" w:color="auto"/>
                    <w:right w:val="single" w:sz="4" w:space="0" w:color="auto"/>
                  </w:tcBorders>
                  <w:hideMark/>
                </w:tcPr>
                <w:p w14:paraId="2A04C294" w14:textId="77777777" w:rsidR="00DA40F1" w:rsidRDefault="00DA40F1">
                  <w:pPr>
                    <w:spacing w:after="0" w:line="276" w:lineRule="auto"/>
                    <w:rPr>
                      <w:rFonts w:ascii="Arial" w:hAnsi="Arial" w:cs="Arial"/>
                      <w:b/>
                      <w:sz w:val="16"/>
                      <w:szCs w:val="16"/>
                      <w:lang w:val="en-US" w:eastAsia="zh-CN" w:bidi="en-US"/>
                    </w:rPr>
                  </w:pPr>
                  <w:r>
                    <w:rPr>
                      <w:rFonts w:ascii="Arial" w:hAnsi="Arial" w:cs="Arial"/>
                      <w:b/>
                      <w:sz w:val="16"/>
                      <w:szCs w:val="16"/>
                      <w:lang w:val="en-US" w:eastAsia="zh-CN" w:bidi="en-US"/>
                    </w:rPr>
                    <w:t>Assumption 2:</w:t>
                  </w:r>
                </w:p>
                <w:p w14:paraId="13A97A44" w14:textId="77777777" w:rsidR="00DA40F1" w:rsidRDefault="00DA40F1">
                  <w:pPr>
                    <w:spacing w:after="0" w:line="276" w:lineRule="auto"/>
                    <w:rPr>
                      <w:rFonts w:ascii="Arial" w:hAnsi="Arial" w:cs="Arial"/>
                      <w:sz w:val="16"/>
                      <w:szCs w:val="16"/>
                      <w:lang w:val="en-US" w:eastAsia="zh-CN" w:bidi="en-US"/>
                    </w:rPr>
                  </w:pPr>
                  <w:r>
                    <w:rPr>
                      <w:rFonts w:ascii="Arial" w:hAnsi="Arial" w:cs="Arial"/>
                      <w:sz w:val="16"/>
                      <w:szCs w:val="16"/>
                      <w:lang w:val="en-US" w:eastAsia="zh-CN" w:bidi="en-US"/>
                    </w:rPr>
                    <w:t>For the latency requirement of data collection, RAN2 assumes:</w:t>
                  </w:r>
                </w:p>
                <w:p w14:paraId="67C435A7" w14:textId="77777777" w:rsidR="00DA40F1" w:rsidRDefault="00DA40F1" w:rsidP="00DA40F1">
                  <w:pPr>
                    <w:widowControl w:val="0"/>
                    <w:numPr>
                      <w:ilvl w:val="0"/>
                      <w:numId w:val="57"/>
                    </w:numPr>
                    <w:spacing w:after="0" w:line="276" w:lineRule="auto"/>
                    <w:rPr>
                      <w:rFonts w:ascii="Arial" w:hAnsi="Arial" w:cs="Arial"/>
                      <w:sz w:val="16"/>
                      <w:szCs w:val="16"/>
                      <w:lang w:val="en-US" w:eastAsia="zh-CN" w:bidi="en-US"/>
                    </w:rPr>
                  </w:pPr>
                  <w:r>
                    <w:rPr>
                      <w:rFonts w:ascii="Arial" w:hAnsi="Arial" w:cs="Arial"/>
                      <w:sz w:val="16"/>
                      <w:szCs w:val="16"/>
                      <w:lang w:val="en-US" w:eastAsia="zh-CN" w:bidi="en-US"/>
                    </w:rPr>
                    <w:t xml:space="preserve">For all types of offline model training (i.e., UE- /NW-/ two-sided model training), there is no latency requirement for data collection </w:t>
                  </w:r>
                </w:p>
                <w:p w14:paraId="6D4B3549" w14:textId="77777777" w:rsidR="00DA40F1" w:rsidRDefault="00DA40F1" w:rsidP="00DA40F1">
                  <w:pPr>
                    <w:widowControl w:val="0"/>
                    <w:numPr>
                      <w:ilvl w:val="0"/>
                      <w:numId w:val="57"/>
                    </w:numPr>
                    <w:spacing w:after="0" w:line="276" w:lineRule="auto"/>
                    <w:rPr>
                      <w:rFonts w:ascii="Arial" w:hAnsi="Arial" w:cs="Arial"/>
                      <w:sz w:val="16"/>
                      <w:szCs w:val="16"/>
                      <w:lang w:val="en-US" w:eastAsia="zh-CN" w:bidi="en-US"/>
                    </w:rPr>
                  </w:pPr>
                  <w:r>
                    <w:rPr>
                      <w:rFonts w:ascii="Arial" w:hAnsi="Arial" w:cs="Arial"/>
                      <w:sz w:val="16"/>
                      <w:szCs w:val="16"/>
                      <w:lang w:val="en-US" w:eastAsia="zh-CN" w:bidi="en-US"/>
                    </w:rPr>
                    <w:lastRenderedPageBreak/>
                    <w:t>For model inference, when required data comes from other entities, there is a latency requirement for data collection</w:t>
                  </w:r>
                </w:p>
                <w:p w14:paraId="794827C1" w14:textId="77777777" w:rsidR="00DA40F1" w:rsidRDefault="00DA40F1" w:rsidP="00DA40F1">
                  <w:pPr>
                    <w:widowControl w:val="0"/>
                    <w:numPr>
                      <w:ilvl w:val="0"/>
                      <w:numId w:val="57"/>
                    </w:numPr>
                    <w:spacing w:after="0" w:line="276" w:lineRule="auto"/>
                    <w:rPr>
                      <w:rFonts w:ascii="Arial" w:hAnsi="Arial" w:cs="Arial"/>
                      <w:sz w:val="16"/>
                      <w:szCs w:val="16"/>
                      <w:lang w:val="en-US" w:eastAsia="zh-CN" w:bidi="en-US"/>
                    </w:rPr>
                  </w:pPr>
                  <w:r>
                    <w:rPr>
                      <w:rFonts w:ascii="Arial" w:hAnsi="Arial" w:cs="Arial"/>
                      <w:sz w:val="16"/>
                      <w:szCs w:val="16"/>
                      <w:lang w:val="en-US" w:eastAsia="zh-CN" w:bidi="en-US"/>
                    </w:rPr>
                    <w:t>For (real-time) model monitoring, when required monitoring data (e.g., performance metric) comes from other entities, there is a latency requirement for data collection.</w:t>
                  </w:r>
                </w:p>
              </w:tc>
            </w:tr>
          </w:tbl>
          <w:p w14:paraId="47B0E87C" w14:textId="77777777" w:rsidR="00DA40F1" w:rsidRDefault="00DA40F1">
            <w:pPr>
              <w:spacing w:after="0"/>
              <w:rPr>
                <w:rFonts w:eastAsia="DengXian"/>
                <w:highlight w:val="green"/>
                <w:lang w:val="en-US" w:eastAsia="zh-CN" w:bidi="en-US"/>
              </w:rPr>
            </w:pPr>
            <w:r>
              <w:rPr>
                <w:rFonts w:eastAsia="DengXian"/>
                <w:highlight w:val="green"/>
                <w:lang w:val="en-US" w:eastAsia="zh-CN" w:bidi="en-US"/>
              </w:rPr>
              <w:lastRenderedPageBreak/>
              <w:t>Agreement</w:t>
            </w:r>
          </w:p>
          <w:p w14:paraId="68D3C4E5" w14:textId="77777777" w:rsidR="00DA40F1" w:rsidRDefault="00DA40F1">
            <w:pPr>
              <w:spacing w:after="0"/>
              <w:rPr>
                <w:lang w:val="en-US" w:bidi="en-US"/>
              </w:rPr>
            </w:pPr>
            <w:r>
              <w:rPr>
                <w:lang w:val="en-US" w:bidi="en-US"/>
              </w:rPr>
              <w:t>RAN1 confirms RAN2’s Assumption 3 for CSI compression, CSI prediction, beam prediction and Positioning use cases.</w:t>
            </w:r>
          </w:p>
          <w:p w14:paraId="1F357BF4" w14:textId="77777777" w:rsidR="00DA40F1" w:rsidRDefault="00DA40F1">
            <w:pPr>
              <w:spacing w:after="0"/>
              <w:rPr>
                <w:lang w:val="en-US" w:bidi="en-US"/>
              </w:rPr>
            </w:pPr>
            <w:r>
              <w:rPr>
                <w:lang w:val="en-US" w:bidi="en-US"/>
              </w:rPr>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DA40F1" w14:paraId="511F4506" w14:textId="77777777">
              <w:tc>
                <w:tcPr>
                  <w:tcW w:w="9962" w:type="dxa"/>
                  <w:tcBorders>
                    <w:top w:val="single" w:sz="4" w:space="0" w:color="auto"/>
                    <w:left w:val="single" w:sz="4" w:space="0" w:color="auto"/>
                    <w:bottom w:val="single" w:sz="4" w:space="0" w:color="auto"/>
                    <w:right w:val="single" w:sz="4" w:space="0" w:color="auto"/>
                  </w:tcBorders>
                  <w:hideMark/>
                </w:tcPr>
                <w:p w14:paraId="61E115A8" w14:textId="77777777" w:rsidR="00DA40F1" w:rsidRDefault="00DA40F1">
                  <w:pPr>
                    <w:spacing w:after="0" w:line="276" w:lineRule="auto"/>
                    <w:rPr>
                      <w:rFonts w:ascii="Arial" w:hAnsi="Arial" w:cs="Arial"/>
                      <w:b/>
                      <w:sz w:val="16"/>
                      <w:szCs w:val="16"/>
                      <w:lang w:val="en-US" w:eastAsia="zh-CN" w:bidi="en-US"/>
                    </w:rPr>
                  </w:pPr>
                  <w:r>
                    <w:rPr>
                      <w:rFonts w:ascii="Arial" w:hAnsi="Arial" w:cs="Arial"/>
                      <w:b/>
                      <w:sz w:val="16"/>
                      <w:szCs w:val="16"/>
                      <w:lang w:val="en-US" w:eastAsia="zh-CN" w:bidi="en-US"/>
                    </w:rPr>
                    <w:t>Assumption 3:</w:t>
                  </w:r>
                </w:p>
                <w:p w14:paraId="1308BBF4" w14:textId="77777777" w:rsidR="00DA40F1" w:rsidRDefault="00DA40F1">
                  <w:pPr>
                    <w:spacing w:after="0" w:line="276" w:lineRule="auto"/>
                    <w:rPr>
                      <w:rFonts w:ascii="Arial" w:hAnsi="Arial" w:cs="Arial"/>
                      <w:sz w:val="16"/>
                      <w:szCs w:val="16"/>
                      <w:lang w:val="en-US" w:eastAsia="zh-CN" w:bidi="en-US"/>
                    </w:rPr>
                  </w:pPr>
                  <w:r>
                    <w:rPr>
                      <w:rFonts w:ascii="Arial" w:hAnsi="Arial" w:cs="Arial"/>
                      <w:sz w:val="16"/>
                      <w:szCs w:val="16"/>
                      <w:lang w:val="en-US" w:eastAsia="zh-CN" w:bidi="en-US"/>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37A7D8AA" w14:textId="77777777" w:rsidR="00DA40F1" w:rsidRDefault="00DA40F1">
            <w:pPr>
              <w:spacing w:after="0" w:line="252" w:lineRule="auto"/>
              <w:rPr>
                <w:rFonts w:eastAsia="SimSun"/>
                <w:lang w:val="en-US" w:eastAsia="zh-CN" w:bidi="en-US"/>
              </w:rPr>
            </w:pPr>
            <w:r>
              <w:rPr>
                <w:rFonts w:eastAsia="SimSun"/>
                <w:lang w:val="en-US" w:eastAsia="zh-CN" w:bidi="en-US"/>
              </w:rPr>
              <w:t>For the data generation entity and termination entity deployed at different entities, RAN1 revised the RAN2's assumptions as follows:</w:t>
            </w:r>
          </w:p>
          <w:p w14:paraId="3D2FB14C" w14:textId="77777777" w:rsidR="00DA40F1" w:rsidRDefault="00DA40F1">
            <w:pPr>
              <w:spacing w:after="0" w:line="252" w:lineRule="auto"/>
              <w:rPr>
                <w:rFonts w:eastAsia="SimSun"/>
                <w:lang w:val="en-US" w:eastAsia="zh-CN" w:bidi="en-US"/>
              </w:rPr>
            </w:pPr>
            <w:r>
              <w:rPr>
                <w:rFonts w:eastAsia="SimSun"/>
                <w:highlight w:val="green"/>
                <w:lang w:val="en-US" w:eastAsia="zh-CN" w:bidi="en-US"/>
              </w:rPr>
              <w:t>Agreement (For Replying RAN2 LS)</w:t>
            </w:r>
          </w:p>
          <w:p w14:paraId="69B18BA5" w14:textId="77777777" w:rsidR="00DA40F1" w:rsidRDefault="00DA40F1" w:rsidP="00DA40F1">
            <w:pPr>
              <w:numPr>
                <w:ilvl w:val="0"/>
                <w:numId w:val="58"/>
              </w:numPr>
              <w:spacing w:after="0" w:line="252" w:lineRule="auto"/>
              <w:rPr>
                <w:rFonts w:eastAsia="SimSun"/>
                <w:lang w:val="en-US" w:eastAsia="ko-KR" w:bidi="en-US"/>
              </w:rPr>
            </w:pPr>
            <w:r>
              <w:rPr>
                <w:rFonts w:eastAsia="SimSun"/>
                <w:lang w:val="en-US" w:bidi="en-US"/>
              </w:rPr>
              <w:t xml:space="preserve">For CSI </w:t>
            </w:r>
            <w:r>
              <w:rPr>
                <w:rFonts w:eastAsia="SimSun"/>
                <w:color w:val="FF0000"/>
                <w:lang w:val="en-US" w:bidi="en-US"/>
              </w:rPr>
              <w:t xml:space="preserve">compression </w:t>
            </w:r>
            <w:r>
              <w:rPr>
                <w:rFonts w:eastAsia="SimSun"/>
                <w:strike/>
                <w:color w:val="FF0000"/>
                <w:lang w:val="en-US" w:bidi="en-US"/>
              </w:rPr>
              <w:t>enhancement</w:t>
            </w:r>
            <w:r>
              <w:rPr>
                <w:rFonts w:eastAsia="SimSun"/>
                <w:lang w:val="en-US" w:bidi="en-US"/>
              </w:rPr>
              <w:t xml:space="preserve"> </w:t>
            </w:r>
            <w:r>
              <w:rPr>
                <w:rFonts w:eastAsia="SimSun"/>
                <w:strike/>
                <w:lang w:val="en-US" w:bidi="en-US"/>
              </w:rPr>
              <w:t>and beam management</w:t>
            </w:r>
            <w:r>
              <w:rPr>
                <w:rFonts w:eastAsia="SimSun"/>
                <w:lang w:val="en-US" w:bidi="en-US"/>
              </w:rPr>
              <w:t xml:space="preserve"> use cases:</w:t>
            </w:r>
          </w:p>
          <w:p w14:paraId="5B472D61" w14:textId="77777777" w:rsidR="00DA40F1" w:rsidRDefault="00DA40F1" w:rsidP="00DA40F1">
            <w:pPr>
              <w:widowControl w:val="0"/>
              <w:numPr>
                <w:ilvl w:val="1"/>
                <w:numId w:val="58"/>
              </w:numPr>
              <w:spacing w:after="0" w:line="252" w:lineRule="auto"/>
              <w:rPr>
                <w:rFonts w:eastAsia="SimSun"/>
                <w:lang w:val="en-US" w:bidi="en-US"/>
              </w:rPr>
            </w:pPr>
            <w:r>
              <w:rPr>
                <w:rFonts w:eastAsia="SimSun"/>
                <w:lang w:val="en-US" w:bidi="en-US"/>
              </w:rPr>
              <w:t xml:space="preserve">For model training, training data can be generated by UE/gNB </w:t>
            </w:r>
            <w:r>
              <w:rPr>
                <w:rFonts w:eastAsia="SimSun"/>
                <w:strike/>
                <w:lang w:val="en-US" w:bidi="en-US"/>
              </w:rPr>
              <w:t xml:space="preserve">and terminated at </w:t>
            </w:r>
            <w:r>
              <w:rPr>
                <w:rFonts w:eastAsia="SimSun"/>
                <w:strike/>
                <w:color w:val="FF0000"/>
                <w:lang w:val="en-US" w:bidi="en-US"/>
              </w:rPr>
              <w:t>NW/gNB/OAM</w:t>
            </w:r>
            <w:r>
              <w:rPr>
                <w:rFonts w:eastAsia="SimSun"/>
                <w:lang w:val="en-US" w:bidi="en-US"/>
              </w:rPr>
              <w:t>/</w:t>
            </w:r>
            <w:r>
              <w:rPr>
                <w:rFonts w:eastAsia="SimSun"/>
                <w:strike/>
                <w:lang w:val="en-US" w:bidi="en-US"/>
              </w:rPr>
              <w:t>OTT server</w:t>
            </w:r>
            <w:r>
              <w:rPr>
                <w:rFonts w:eastAsia="SimSun"/>
                <w:lang w:val="en-US" w:bidi="en-US"/>
              </w:rPr>
              <w:t xml:space="preserve"> </w:t>
            </w:r>
          </w:p>
          <w:p w14:paraId="54A4C66B" w14:textId="77777777" w:rsidR="00DA40F1" w:rsidRDefault="00DA40F1" w:rsidP="00DA40F1">
            <w:pPr>
              <w:widowControl w:val="0"/>
              <w:numPr>
                <w:ilvl w:val="1"/>
                <w:numId w:val="58"/>
              </w:numPr>
              <w:spacing w:after="0" w:line="252" w:lineRule="auto"/>
              <w:rPr>
                <w:rFonts w:eastAsia="SimSun"/>
                <w:lang w:val="en-US" w:bidi="en-US"/>
              </w:rPr>
            </w:pPr>
            <w:r>
              <w:rPr>
                <w:rFonts w:eastAsia="SimSun"/>
                <w:lang w:val="en-US" w:bidi="en-US"/>
              </w:rPr>
              <w:t xml:space="preserve">For </w:t>
            </w:r>
            <w:r>
              <w:rPr>
                <w:rFonts w:eastAsia="SimSun"/>
                <w:strike/>
                <w:lang w:val="en-US" w:bidi="en-US"/>
              </w:rPr>
              <w:t>NW-sided model inference</w:t>
            </w:r>
            <w:r>
              <w:rPr>
                <w:rFonts w:eastAsia="SimSun"/>
                <w:strike/>
                <w:color w:val="FF0000"/>
                <w:lang w:val="en-US" w:bidi="en-US"/>
              </w:rPr>
              <w:t xml:space="preserve"> and</w:t>
            </w:r>
            <w:r>
              <w:rPr>
                <w:rFonts w:eastAsia="SimSun"/>
                <w:color w:val="FF0000"/>
                <w:lang w:val="en-US" w:bidi="en-US"/>
              </w:rPr>
              <w:t xml:space="preserve"> NW-part of two-sided model inference</w:t>
            </w:r>
            <w:r>
              <w:rPr>
                <w:rFonts w:eastAsia="SimSun"/>
                <w:lang w:val="en-US" w:bidi="en-US"/>
              </w:rPr>
              <w:t xml:space="preserve">, input data </w:t>
            </w:r>
            <w:r>
              <w:rPr>
                <w:rFonts w:eastAsia="SimSun"/>
                <w:strike/>
                <w:color w:val="FF0000"/>
                <w:lang w:val="en-US" w:bidi="en-US"/>
              </w:rPr>
              <w:t>and assistance information (if needed)</w:t>
            </w:r>
            <w:r>
              <w:rPr>
                <w:rFonts w:eastAsia="SimSun"/>
                <w:color w:val="FF0000"/>
                <w:lang w:val="en-US" w:bidi="en-US"/>
              </w:rPr>
              <w:t xml:space="preserve"> </w:t>
            </w:r>
            <w:r>
              <w:rPr>
                <w:rFonts w:eastAsia="SimSun"/>
                <w:lang w:val="en-US" w:bidi="en-US"/>
              </w:rPr>
              <w:t>can be generated by UE and terminated at gNB.</w:t>
            </w:r>
          </w:p>
          <w:p w14:paraId="505CCB17" w14:textId="77777777" w:rsidR="00DA40F1" w:rsidRDefault="00DA40F1" w:rsidP="00DA40F1">
            <w:pPr>
              <w:widowControl w:val="0"/>
              <w:numPr>
                <w:ilvl w:val="1"/>
                <w:numId w:val="58"/>
              </w:numPr>
              <w:spacing w:after="0" w:line="252" w:lineRule="auto"/>
              <w:rPr>
                <w:rFonts w:eastAsia="SimSun"/>
                <w:lang w:val="en-US" w:bidi="en-US"/>
              </w:rPr>
            </w:pPr>
            <w:r>
              <w:rPr>
                <w:rFonts w:eastAsia="SimSun"/>
                <w:lang w:val="en-US" w:bidi="en-US"/>
              </w:rPr>
              <w:t xml:space="preserve">For </w:t>
            </w:r>
            <w:r>
              <w:rPr>
                <w:rFonts w:eastAsia="SimSun"/>
                <w:strike/>
                <w:lang w:val="en-US" w:bidi="en-US"/>
              </w:rPr>
              <w:t>UE-side model inference</w:t>
            </w:r>
            <w:r>
              <w:rPr>
                <w:rFonts w:eastAsia="SimSun"/>
                <w:strike/>
                <w:color w:val="FF0000"/>
                <w:lang w:val="en-US" w:bidi="en-US"/>
              </w:rPr>
              <w:t xml:space="preserve"> and</w:t>
            </w:r>
            <w:r>
              <w:rPr>
                <w:rFonts w:eastAsia="SimSun"/>
                <w:color w:val="FF0000"/>
                <w:lang w:val="en-US" w:bidi="en-US"/>
              </w:rPr>
              <w:t xml:space="preserve"> UE-part of two-sided model inference</w:t>
            </w:r>
            <w:r>
              <w:rPr>
                <w:rFonts w:eastAsia="SimSun"/>
                <w:lang w:val="en-US" w:bidi="en-US"/>
              </w:rPr>
              <w:t xml:space="preserve">, </w:t>
            </w:r>
            <w:r>
              <w:rPr>
                <w:rFonts w:eastAsia="SimSun"/>
                <w:color w:val="FF0000"/>
                <w:lang w:val="en-US" w:bidi="en-US"/>
              </w:rPr>
              <w:t>input data</w:t>
            </w:r>
            <w:r>
              <w:rPr>
                <w:rFonts w:eastAsia="SimSun"/>
                <w:color w:val="FF0000"/>
                <w:u w:val="single"/>
                <w:lang w:val="en-US" w:bidi="en-US"/>
              </w:rPr>
              <w:t xml:space="preserve"> is internally available</w:t>
            </w:r>
            <w:r>
              <w:rPr>
                <w:rFonts w:eastAsia="SimSun"/>
                <w:color w:val="FF0000"/>
                <w:lang w:val="en-US" w:bidi="en-US"/>
              </w:rPr>
              <w:t xml:space="preserve"> at UE/</w:t>
            </w:r>
            <w:r>
              <w:rPr>
                <w:rFonts w:eastAsia="SimSun"/>
                <w:strike/>
                <w:lang w:val="en-US" w:bidi="en-US"/>
              </w:rPr>
              <w:t xml:space="preserve">assistance information </w:t>
            </w:r>
            <w:r>
              <w:rPr>
                <w:rFonts w:eastAsia="SimSun"/>
                <w:strike/>
                <w:color w:val="FF0000"/>
                <w:lang w:val="en-US" w:bidi="en-US"/>
              </w:rPr>
              <w:t>(if needed)</w:t>
            </w:r>
            <w:r>
              <w:rPr>
                <w:rFonts w:eastAsia="SimSun"/>
                <w:color w:val="FF0000"/>
                <w:lang w:val="en-US" w:bidi="en-US"/>
              </w:rPr>
              <w:t xml:space="preserve"> </w:t>
            </w:r>
            <w:r>
              <w:rPr>
                <w:rFonts w:eastAsia="SimSun"/>
                <w:strike/>
                <w:lang w:val="en-US" w:bidi="en-US"/>
              </w:rPr>
              <w:t>can be generated by gNB and terminated at UE</w:t>
            </w:r>
            <w:r>
              <w:rPr>
                <w:rFonts w:eastAsia="SimSun"/>
                <w:lang w:val="en-US" w:bidi="en-US"/>
              </w:rPr>
              <w:t>.</w:t>
            </w:r>
          </w:p>
          <w:p w14:paraId="12E8117E" w14:textId="77777777" w:rsidR="00DA40F1" w:rsidRDefault="00DA40F1" w:rsidP="00DA40F1">
            <w:pPr>
              <w:widowControl w:val="0"/>
              <w:numPr>
                <w:ilvl w:val="1"/>
                <w:numId w:val="58"/>
              </w:numPr>
              <w:spacing w:after="0" w:line="252" w:lineRule="auto"/>
              <w:rPr>
                <w:rFonts w:eastAsia="SimSun"/>
                <w:lang w:val="en-US" w:bidi="en-US"/>
              </w:rPr>
            </w:pPr>
            <w:r>
              <w:rPr>
                <w:rFonts w:eastAsia="SimSun"/>
                <w:lang w:val="en-US" w:bidi="en-US"/>
              </w:rPr>
              <w:t xml:space="preserve">For </w:t>
            </w:r>
            <w:r>
              <w:rPr>
                <w:rFonts w:eastAsia="SimSun"/>
                <w:strike/>
                <w:color w:val="FF0000"/>
                <w:lang w:val="en-US" w:bidi="en-US"/>
              </w:rPr>
              <w:t xml:space="preserve">(real-time) model </w:t>
            </w:r>
            <w:r>
              <w:rPr>
                <w:rFonts w:eastAsia="SimSun"/>
                <w:u w:val="single"/>
                <w:lang w:val="en-US" w:bidi="en-US"/>
              </w:rPr>
              <w:t xml:space="preserve">performance </w:t>
            </w:r>
            <w:r>
              <w:rPr>
                <w:rFonts w:eastAsia="SimSun"/>
                <w:lang w:val="en-US" w:bidi="en-US"/>
              </w:rPr>
              <w:t>monitoring at the NW</w:t>
            </w:r>
            <w:r>
              <w:rPr>
                <w:rFonts w:eastAsia="SimSun"/>
                <w:strike/>
                <w:color w:val="4472C4"/>
                <w:lang w:val="en-US" w:bidi="en-US"/>
              </w:rPr>
              <w:t>/OTT</w:t>
            </w:r>
            <w:r>
              <w:rPr>
                <w:rFonts w:eastAsia="SimSun"/>
                <w:color w:val="FF0000"/>
                <w:lang w:val="en-US" w:bidi="en-US"/>
              </w:rPr>
              <w:t xml:space="preserve"> </w:t>
            </w:r>
            <w:r>
              <w:rPr>
                <w:rFonts w:eastAsia="SimSun"/>
                <w:lang w:val="en-US" w:bidi="en-US"/>
              </w:rPr>
              <w:t xml:space="preserve">side, </w:t>
            </w:r>
            <w:r>
              <w:rPr>
                <w:rFonts w:eastAsia="SimSun"/>
                <w:u w:val="single"/>
                <w:lang w:val="en-US" w:bidi="en-US"/>
              </w:rPr>
              <w:t xml:space="preserve">calculated </w:t>
            </w:r>
            <w:r>
              <w:rPr>
                <w:rFonts w:eastAsia="SimSun"/>
                <w:color w:val="FF0000"/>
                <w:lang w:val="en-US" w:bidi="en-US"/>
              </w:rPr>
              <w:t xml:space="preserve">performance metrics or data needed for performance metric calculation (if needed) </w:t>
            </w:r>
            <w:r>
              <w:rPr>
                <w:rFonts w:eastAsia="SimSun"/>
                <w:lang w:val="en-US" w:bidi="en-US"/>
              </w:rPr>
              <w:t>can be generated by UE</w:t>
            </w:r>
            <w:r>
              <w:rPr>
                <w:rFonts w:eastAsia="SimSun"/>
                <w:color w:val="FF0000"/>
                <w:lang w:val="en-US" w:bidi="en-US"/>
              </w:rPr>
              <w:t xml:space="preserve"> </w:t>
            </w:r>
            <w:r>
              <w:rPr>
                <w:rFonts w:eastAsia="SimSun"/>
                <w:lang w:val="en-US" w:bidi="en-US"/>
              </w:rPr>
              <w:t>and terminated at gNB</w:t>
            </w:r>
            <w:r>
              <w:rPr>
                <w:rFonts w:eastAsia="SimSun"/>
                <w:color w:val="4472C4"/>
                <w:lang w:val="en-US" w:bidi="en-US"/>
              </w:rPr>
              <w:t>/</w:t>
            </w:r>
            <w:r>
              <w:rPr>
                <w:rFonts w:eastAsia="SimSun"/>
                <w:strike/>
                <w:color w:val="4472C4"/>
                <w:lang w:val="en-US" w:bidi="en-US"/>
              </w:rPr>
              <w:t>OTT</w:t>
            </w:r>
            <w:r>
              <w:rPr>
                <w:rFonts w:eastAsia="SimSun"/>
                <w:strike/>
                <w:lang w:val="en-US" w:bidi="en-US"/>
              </w:rPr>
              <w:t>.</w:t>
            </w:r>
          </w:p>
          <w:p w14:paraId="6BF3C3F8" w14:textId="77777777" w:rsidR="00DA40F1" w:rsidRDefault="00DA40F1">
            <w:pPr>
              <w:spacing w:after="0" w:line="252" w:lineRule="auto"/>
              <w:rPr>
                <w:rFonts w:eastAsia="SimSun"/>
                <w:lang w:val="en-US" w:eastAsia="zh-CN" w:bidi="en-US"/>
              </w:rPr>
            </w:pPr>
            <w:r>
              <w:rPr>
                <w:rFonts w:eastAsia="SimSun"/>
                <w:highlight w:val="green"/>
                <w:lang w:val="en-US" w:eastAsia="zh-CN" w:bidi="en-US"/>
              </w:rPr>
              <w:t>Agreement (For Replying RAN2 LS)</w:t>
            </w:r>
          </w:p>
          <w:p w14:paraId="01B1FFF4" w14:textId="77777777" w:rsidR="00DA40F1" w:rsidRDefault="00DA40F1" w:rsidP="00DA40F1">
            <w:pPr>
              <w:numPr>
                <w:ilvl w:val="0"/>
                <w:numId w:val="59"/>
              </w:numPr>
              <w:spacing w:after="0"/>
              <w:rPr>
                <w:lang w:val="en-US" w:eastAsia="x-none" w:bidi="en-US"/>
              </w:rPr>
            </w:pPr>
            <w:r>
              <w:rPr>
                <w:lang w:val="en-US" w:eastAsia="x-none" w:bidi="en-US"/>
              </w:rPr>
              <w:t xml:space="preserve">For </w:t>
            </w:r>
            <w:r>
              <w:rPr>
                <w:strike/>
                <w:color w:val="FF0000"/>
                <w:lang w:val="en-US" w:eastAsia="x-none" w:bidi="en-US"/>
              </w:rPr>
              <w:t>CSI enhancement and</w:t>
            </w:r>
            <w:r>
              <w:rPr>
                <w:color w:val="FF0000"/>
                <w:lang w:val="en-US" w:eastAsia="x-none" w:bidi="en-US"/>
              </w:rPr>
              <w:t xml:space="preserve"> </w:t>
            </w:r>
            <w:r>
              <w:rPr>
                <w:lang w:val="en-US" w:eastAsia="x-none" w:bidi="en-US"/>
              </w:rPr>
              <w:t>beam management use cases:</w:t>
            </w:r>
          </w:p>
          <w:p w14:paraId="24B4D4B0" w14:textId="77777777" w:rsidR="00DA40F1" w:rsidRDefault="00DA40F1" w:rsidP="00DA40F1">
            <w:pPr>
              <w:widowControl w:val="0"/>
              <w:numPr>
                <w:ilvl w:val="1"/>
                <w:numId w:val="59"/>
              </w:numPr>
              <w:spacing w:after="0"/>
              <w:rPr>
                <w:lang w:val="en-US" w:eastAsia="x-none" w:bidi="en-US"/>
              </w:rPr>
            </w:pPr>
            <w:r>
              <w:rPr>
                <w:lang w:val="en-US" w:eastAsia="x-none" w:bidi="en-US"/>
              </w:rPr>
              <w:t>For model training, training data can be generated by UE/gNB</w:t>
            </w:r>
            <w:r>
              <w:rPr>
                <w:strike/>
                <w:color w:val="FF0000"/>
                <w:lang w:val="en-US" w:eastAsia="x-none" w:bidi="en-US"/>
              </w:rPr>
              <w:t xml:space="preserve"> and terminated at gNB/OAM/OTT server</w:t>
            </w:r>
            <w:r>
              <w:rPr>
                <w:lang w:val="en-US" w:eastAsia="x-none" w:bidi="en-US"/>
              </w:rPr>
              <w:t>.</w:t>
            </w:r>
          </w:p>
          <w:p w14:paraId="48501B63" w14:textId="77777777" w:rsidR="00DA40F1" w:rsidRDefault="00DA40F1" w:rsidP="00DA40F1">
            <w:pPr>
              <w:widowControl w:val="0"/>
              <w:numPr>
                <w:ilvl w:val="1"/>
                <w:numId w:val="59"/>
              </w:numPr>
              <w:spacing w:after="0"/>
              <w:rPr>
                <w:lang w:val="en-US" w:eastAsia="x-none" w:bidi="en-US"/>
              </w:rPr>
            </w:pPr>
            <w:r>
              <w:rPr>
                <w:lang w:val="en-US" w:eastAsia="x-none" w:bidi="en-US"/>
              </w:rPr>
              <w:t>For NW-sided model inference, input data can be generated by UE and terminated at gNB.</w:t>
            </w:r>
          </w:p>
          <w:p w14:paraId="44377F54" w14:textId="77777777" w:rsidR="00DA40F1" w:rsidRDefault="00DA40F1" w:rsidP="00DA40F1">
            <w:pPr>
              <w:widowControl w:val="0"/>
              <w:numPr>
                <w:ilvl w:val="1"/>
                <w:numId w:val="59"/>
              </w:numPr>
              <w:spacing w:after="0"/>
              <w:rPr>
                <w:lang w:val="en-US" w:eastAsia="x-none" w:bidi="en-US"/>
              </w:rPr>
            </w:pPr>
            <w:r>
              <w:rPr>
                <w:lang w:val="en-US" w:eastAsia="x-none" w:bidi="en-US"/>
              </w:rPr>
              <w:t>For UE-side model inference, input data</w:t>
            </w:r>
            <w:r>
              <w:rPr>
                <w:strike/>
                <w:color w:val="FF0000"/>
                <w:lang w:val="en-US" w:eastAsia="x-none" w:bidi="en-US"/>
              </w:rPr>
              <w:t>/assistance information</w:t>
            </w:r>
            <w:r>
              <w:rPr>
                <w:lang w:val="en-US" w:eastAsia="x-none" w:bidi="en-US"/>
              </w:rPr>
              <w:t xml:space="preserve"> </w:t>
            </w:r>
            <w:r>
              <w:rPr>
                <w:color w:val="FF0000"/>
                <w:lang w:val="en-US" w:eastAsia="x-none" w:bidi="en-US"/>
              </w:rPr>
              <w:t>is internally available at UE.</w:t>
            </w:r>
            <w:r>
              <w:rPr>
                <w:lang w:val="en-US" w:eastAsia="x-none" w:bidi="en-US"/>
              </w:rPr>
              <w:t xml:space="preserve"> </w:t>
            </w:r>
            <w:r>
              <w:rPr>
                <w:strike/>
                <w:color w:val="FF0000"/>
                <w:lang w:val="en-US" w:eastAsia="x-none" w:bidi="en-US"/>
              </w:rPr>
              <w:t>can be generated by gNB and terminated at UE.</w:t>
            </w:r>
          </w:p>
          <w:p w14:paraId="201C959B" w14:textId="77777777" w:rsidR="00DA40F1" w:rsidRDefault="00DA40F1" w:rsidP="00DA40F1">
            <w:pPr>
              <w:widowControl w:val="0"/>
              <w:numPr>
                <w:ilvl w:val="1"/>
                <w:numId w:val="59"/>
              </w:numPr>
              <w:spacing w:after="0"/>
              <w:rPr>
                <w:lang w:val="en-US" w:eastAsia="x-none" w:bidi="en-US"/>
              </w:rPr>
            </w:pPr>
            <w:r>
              <w:rPr>
                <w:lang w:val="en-US" w:eastAsia="x-none" w:bidi="en-US"/>
              </w:rPr>
              <w:t xml:space="preserve">For </w:t>
            </w:r>
            <w:r>
              <w:rPr>
                <w:color w:val="FF0000"/>
                <w:lang w:val="en-US" w:eastAsia="x-none" w:bidi="en-US"/>
              </w:rPr>
              <w:t>performance</w:t>
            </w:r>
            <w:r>
              <w:rPr>
                <w:strike/>
                <w:color w:val="FF0000"/>
                <w:lang w:val="en-US" w:eastAsia="x-none" w:bidi="en-US"/>
              </w:rPr>
              <w:t>model</w:t>
            </w:r>
            <w:r>
              <w:rPr>
                <w:lang w:val="en-US" w:eastAsia="x-none" w:bidi="en-US"/>
              </w:rPr>
              <w:t xml:space="preserve"> monitoring at the NW side, </w:t>
            </w:r>
            <w:r>
              <w:rPr>
                <w:rFonts w:eastAsia="Calibri"/>
                <w:color w:val="FF0000"/>
                <w:lang w:val="en-US" w:eastAsia="x-none" w:bidi="en-US"/>
              </w:rPr>
              <w:t xml:space="preserve">calculated </w:t>
            </w:r>
            <w:r>
              <w:rPr>
                <w:rFonts w:eastAsia="Calibri"/>
                <w:lang w:val="en-US" w:eastAsia="x-none" w:bidi="en-US"/>
              </w:rPr>
              <w:t xml:space="preserve">performance metrics </w:t>
            </w:r>
            <w:r>
              <w:rPr>
                <w:rFonts w:eastAsia="Calibri"/>
                <w:color w:val="FF0000"/>
                <w:lang w:val="en-US" w:eastAsia="x-none" w:bidi="en-US"/>
              </w:rPr>
              <w:t>or data needed for performance metric calculation (if needed</w:t>
            </w:r>
            <w:r>
              <w:rPr>
                <w:color w:val="FF0000"/>
                <w:lang w:val="en-US" w:eastAsia="x-none" w:bidi="en-US"/>
              </w:rPr>
              <w:t xml:space="preserve">) </w:t>
            </w:r>
            <w:r>
              <w:rPr>
                <w:lang w:val="en-US" w:eastAsia="x-none" w:bidi="en-US"/>
              </w:rPr>
              <w:t>can be generated by UE and terminated at gNB.</w:t>
            </w:r>
          </w:p>
          <w:p w14:paraId="03A417DB" w14:textId="77777777" w:rsidR="00DA40F1" w:rsidRDefault="00DA40F1" w:rsidP="00DA40F1">
            <w:pPr>
              <w:numPr>
                <w:ilvl w:val="0"/>
                <w:numId w:val="59"/>
              </w:numPr>
              <w:spacing w:after="0" w:line="254" w:lineRule="auto"/>
              <w:rPr>
                <w:rFonts w:eastAsia="SimSun"/>
                <w:lang w:val="en-US" w:eastAsia="ko-KR" w:bidi="en-US"/>
              </w:rPr>
            </w:pPr>
            <w:r>
              <w:rPr>
                <w:rFonts w:eastAsia="SimSun"/>
                <w:lang w:val="en-US" w:eastAsia="ko-KR" w:bidi="en-US"/>
              </w:rPr>
              <w:t>For positioning enhancement use case:</w:t>
            </w:r>
          </w:p>
          <w:p w14:paraId="4933D70B" w14:textId="77777777" w:rsidR="00DA40F1" w:rsidRDefault="00DA40F1" w:rsidP="00DA40F1">
            <w:pPr>
              <w:widowControl w:val="0"/>
              <w:numPr>
                <w:ilvl w:val="1"/>
                <w:numId w:val="59"/>
              </w:numPr>
              <w:spacing w:after="0" w:line="254" w:lineRule="auto"/>
              <w:rPr>
                <w:rFonts w:eastAsia="SimSun"/>
                <w:lang w:val="en-US" w:eastAsia="ko-KR" w:bidi="en-US"/>
              </w:rPr>
            </w:pPr>
            <w:r>
              <w:rPr>
                <w:rFonts w:eastAsia="SimSun"/>
                <w:lang w:val="en-US" w:eastAsia="ko-KR" w:bidi="en-US"/>
              </w:rPr>
              <w:t>For model training, training data can be generated by UE/</w:t>
            </w:r>
            <w:r>
              <w:rPr>
                <w:rFonts w:eastAsia="SimSun"/>
                <w:color w:val="FF0000"/>
                <w:lang w:val="en-US" w:eastAsia="ko-KR" w:bidi="en-US"/>
              </w:rPr>
              <w:t>PRU</w:t>
            </w:r>
            <w:r>
              <w:rPr>
                <w:rFonts w:eastAsia="SimSun"/>
                <w:lang w:val="en-US" w:eastAsia="ko-KR" w:bidi="en-US"/>
              </w:rPr>
              <w:t>/gNB/</w:t>
            </w:r>
            <w:r>
              <w:rPr>
                <w:rFonts w:eastAsia="SimSun"/>
                <w:color w:val="FF0000"/>
                <w:lang w:val="en-US" w:eastAsia="ko-KR" w:bidi="en-US"/>
              </w:rPr>
              <w:t xml:space="preserve">LMF </w:t>
            </w:r>
            <w:r>
              <w:rPr>
                <w:rFonts w:eastAsia="SimSun"/>
                <w:strike/>
                <w:color w:val="FF0000"/>
                <w:lang w:val="en-US" w:eastAsia="ko-KR" w:bidi="en-US"/>
              </w:rPr>
              <w:t xml:space="preserve">and terminated at </w:t>
            </w:r>
            <w:r>
              <w:rPr>
                <w:strike/>
                <w:color w:val="FF0000"/>
                <w:lang w:val="en-US" w:eastAsia="ko-KR" w:bidi="en-US"/>
              </w:rPr>
              <w:t>LMF</w:t>
            </w:r>
            <w:r>
              <w:rPr>
                <w:rFonts w:eastAsia="SimSun"/>
                <w:strike/>
                <w:color w:val="FF0000"/>
                <w:lang w:val="en-US" w:eastAsia="ko-KR" w:bidi="en-US"/>
              </w:rPr>
              <w:t>/OTT server</w:t>
            </w:r>
            <w:r>
              <w:rPr>
                <w:rFonts w:eastAsia="SimSun"/>
                <w:lang w:val="en-US" w:eastAsia="ko-KR" w:bidi="en-US"/>
              </w:rPr>
              <w:t>.</w:t>
            </w:r>
          </w:p>
          <w:p w14:paraId="64CD9A75" w14:textId="77777777" w:rsidR="00DA40F1" w:rsidRDefault="00DA40F1" w:rsidP="00DA40F1">
            <w:pPr>
              <w:widowControl w:val="0"/>
              <w:numPr>
                <w:ilvl w:val="1"/>
                <w:numId w:val="59"/>
              </w:numPr>
              <w:spacing w:after="0" w:line="254" w:lineRule="auto"/>
              <w:rPr>
                <w:rFonts w:eastAsia="SimSun"/>
                <w:lang w:val="en-US" w:eastAsia="ko-KR" w:bidi="en-US"/>
              </w:rPr>
            </w:pPr>
            <w:r>
              <w:rPr>
                <w:rFonts w:eastAsia="SimSun"/>
                <w:lang w:val="en-US" w:eastAsia="ko-KR" w:bidi="en-US"/>
              </w:rPr>
              <w:t xml:space="preserve">For </w:t>
            </w:r>
            <w:r>
              <w:rPr>
                <w:rFonts w:eastAsia="SimSun"/>
                <w:color w:val="FF0000"/>
                <w:lang w:val="en-US" w:eastAsia="ko-KR" w:bidi="en-US"/>
              </w:rPr>
              <w:t>LMF</w:t>
            </w:r>
            <w:r>
              <w:rPr>
                <w:rFonts w:eastAsia="SimSun"/>
                <w:strike/>
                <w:color w:val="FF0000"/>
                <w:lang w:val="en-US" w:eastAsia="ko-KR" w:bidi="en-US"/>
              </w:rPr>
              <w:t>NW</w:t>
            </w:r>
            <w:r>
              <w:rPr>
                <w:rFonts w:eastAsia="SimSun"/>
                <w:lang w:val="en-US" w:eastAsia="ko-KR" w:bidi="en-US"/>
              </w:rPr>
              <w:t>-sided model inference</w:t>
            </w:r>
            <w:r>
              <w:rPr>
                <w:rFonts w:eastAsia="SimSun"/>
                <w:color w:val="FF0000"/>
                <w:lang w:val="en-US" w:eastAsia="ko-KR" w:bidi="en-US"/>
              </w:rPr>
              <w:t xml:space="preserve"> (Case 2b, Case 3b)</w:t>
            </w:r>
            <w:r>
              <w:rPr>
                <w:rFonts w:eastAsia="SimSun"/>
                <w:lang w:val="en-US" w:eastAsia="ko-KR" w:bidi="en-US"/>
              </w:rPr>
              <w:t>, input data can be generated by UE/gNB and terminated at LMF</w:t>
            </w:r>
            <w:r>
              <w:rPr>
                <w:rFonts w:eastAsia="SimSun"/>
                <w:strike/>
                <w:color w:val="FF0000"/>
                <w:lang w:val="en-US" w:eastAsia="ko-KR" w:bidi="en-US"/>
              </w:rPr>
              <w:t xml:space="preserve"> gNB</w:t>
            </w:r>
            <w:r>
              <w:rPr>
                <w:rFonts w:eastAsia="SimSun"/>
                <w:lang w:val="en-US" w:eastAsia="ko-KR" w:bidi="en-US"/>
              </w:rPr>
              <w:t>.</w:t>
            </w:r>
          </w:p>
          <w:p w14:paraId="3EAB7610" w14:textId="77777777" w:rsidR="00DA40F1" w:rsidRDefault="00DA40F1" w:rsidP="00DA40F1">
            <w:pPr>
              <w:widowControl w:val="0"/>
              <w:numPr>
                <w:ilvl w:val="1"/>
                <w:numId w:val="59"/>
              </w:numPr>
              <w:spacing w:after="0" w:line="254" w:lineRule="auto"/>
              <w:rPr>
                <w:rFonts w:eastAsia="SimSun"/>
                <w:color w:val="FF0000"/>
                <w:lang w:val="en-US" w:eastAsia="ko-KR" w:bidi="en-US"/>
              </w:rPr>
            </w:pPr>
            <w:r>
              <w:rPr>
                <w:rFonts w:eastAsia="SimSun"/>
                <w:color w:val="FF0000"/>
                <w:lang w:val="en-US" w:eastAsia="ko-KR" w:bidi="en-US"/>
              </w:rPr>
              <w:t xml:space="preserve">For gNB-sided model inference (Case 3a), </w:t>
            </w:r>
            <w:r>
              <w:rPr>
                <w:color w:val="FF0000"/>
                <w:lang w:val="en-US" w:eastAsia="ko-KR" w:bidi="en-US"/>
              </w:rPr>
              <w:t>input data is internally available at gNB</w:t>
            </w:r>
            <w:r>
              <w:rPr>
                <w:rFonts w:eastAsia="SimSun"/>
                <w:color w:val="FF0000"/>
                <w:lang w:val="en-US" w:eastAsia="ko-KR" w:bidi="en-US"/>
              </w:rPr>
              <w:t>.</w:t>
            </w:r>
          </w:p>
          <w:p w14:paraId="52DD0B71" w14:textId="77777777" w:rsidR="00DA40F1" w:rsidRDefault="00DA40F1" w:rsidP="00DA40F1">
            <w:pPr>
              <w:widowControl w:val="0"/>
              <w:numPr>
                <w:ilvl w:val="1"/>
                <w:numId w:val="59"/>
              </w:numPr>
              <w:spacing w:after="0" w:line="254" w:lineRule="auto"/>
              <w:rPr>
                <w:rFonts w:eastAsia="SimSun"/>
                <w:lang w:val="en-US" w:eastAsia="ko-KR" w:bidi="en-US"/>
              </w:rPr>
            </w:pPr>
            <w:r>
              <w:rPr>
                <w:rFonts w:eastAsia="SimSun"/>
                <w:lang w:val="en-US" w:eastAsia="ko-KR" w:bidi="en-US"/>
              </w:rPr>
              <w:t xml:space="preserve">For UE-side model inference </w:t>
            </w:r>
            <w:r>
              <w:rPr>
                <w:rFonts w:eastAsia="SimSun"/>
                <w:color w:val="FF0000"/>
                <w:lang w:val="en-US" w:eastAsia="ko-KR" w:bidi="en-US"/>
              </w:rPr>
              <w:t>(Case 1, Case 2a)</w:t>
            </w:r>
            <w:r>
              <w:rPr>
                <w:rFonts w:eastAsia="SimSun"/>
                <w:lang w:val="en-US" w:eastAsia="ko-KR" w:bidi="en-US"/>
              </w:rPr>
              <w:t>,</w:t>
            </w:r>
            <w:r>
              <w:rPr>
                <w:lang w:val="en-US" w:eastAsia="ko-KR" w:bidi="en-US"/>
              </w:rPr>
              <w:t xml:space="preserve"> input data</w:t>
            </w:r>
            <w:r>
              <w:rPr>
                <w:strike/>
                <w:color w:val="FF0000"/>
                <w:lang w:val="en-US" w:eastAsia="ko-KR" w:bidi="en-US"/>
              </w:rPr>
              <w:t>/assistance information</w:t>
            </w:r>
            <w:r>
              <w:rPr>
                <w:rFonts w:eastAsia="SimSun"/>
                <w:color w:val="FF0000"/>
                <w:lang w:val="en-US" w:eastAsia="ko-KR" w:bidi="en-US"/>
              </w:rPr>
              <w:t xml:space="preserve"> </w:t>
            </w:r>
            <w:r>
              <w:rPr>
                <w:color w:val="FF0000"/>
                <w:lang w:val="en-US" w:eastAsia="ko-KR" w:bidi="en-US"/>
              </w:rPr>
              <w:t>is internally available at UE</w:t>
            </w:r>
            <w:r>
              <w:rPr>
                <w:lang w:val="en-US" w:eastAsia="ko-KR" w:bidi="en-US"/>
              </w:rPr>
              <w:t xml:space="preserve"> </w:t>
            </w:r>
            <w:r>
              <w:rPr>
                <w:rFonts w:eastAsia="SimSun"/>
                <w:strike/>
                <w:color w:val="FF0000"/>
                <w:lang w:val="en-US" w:eastAsia="ko-KR" w:bidi="en-US"/>
              </w:rPr>
              <w:t>can be generated by LMF/gNB and terminated at the UE</w:t>
            </w:r>
            <w:r>
              <w:rPr>
                <w:rFonts w:eastAsia="SimSun"/>
                <w:lang w:val="en-US" w:eastAsia="ko-KR" w:bidi="en-US"/>
              </w:rPr>
              <w:t>.</w:t>
            </w:r>
          </w:p>
          <w:p w14:paraId="050CE0C5" w14:textId="77777777" w:rsidR="00DA40F1" w:rsidRDefault="00DA40F1" w:rsidP="00DA40F1">
            <w:pPr>
              <w:widowControl w:val="0"/>
              <w:numPr>
                <w:ilvl w:val="1"/>
                <w:numId w:val="59"/>
              </w:numPr>
              <w:spacing w:after="0" w:line="254" w:lineRule="auto"/>
              <w:rPr>
                <w:rFonts w:eastAsia="SimSun"/>
                <w:lang w:val="en-US" w:eastAsia="zh-CN" w:bidi="en-US"/>
              </w:rPr>
            </w:pPr>
            <w:r>
              <w:rPr>
                <w:rFonts w:eastAsia="SimSun"/>
                <w:lang w:val="en-US" w:eastAsia="ko-KR" w:bidi="en-US"/>
              </w:rPr>
              <w:t xml:space="preserve">For </w:t>
            </w:r>
            <w:r>
              <w:rPr>
                <w:rFonts w:eastAsia="SimSun"/>
                <w:strike/>
                <w:color w:val="FF0000"/>
                <w:lang w:val="en-US" w:eastAsia="ko-KR" w:bidi="en-US"/>
              </w:rPr>
              <w:t>model</w:t>
            </w:r>
            <w:r>
              <w:rPr>
                <w:rFonts w:eastAsia="SimSun"/>
                <w:color w:val="FF0000"/>
                <w:lang w:val="en-US" w:eastAsia="ko-KR" w:bidi="en-US"/>
              </w:rPr>
              <w:t xml:space="preserve">performance </w:t>
            </w:r>
            <w:r>
              <w:rPr>
                <w:rFonts w:eastAsia="SimSun"/>
                <w:lang w:val="en-US" w:eastAsia="ko-KR" w:bidi="en-US"/>
              </w:rPr>
              <w:t xml:space="preserve">monitoring at the </w:t>
            </w:r>
            <w:r>
              <w:rPr>
                <w:rFonts w:eastAsia="SimSun"/>
                <w:strike/>
                <w:color w:val="FF0000"/>
                <w:lang w:val="en-US" w:eastAsia="ko-KR" w:bidi="en-US"/>
              </w:rPr>
              <w:t>NW</w:t>
            </w:r>
            <w:r>
              <w:rPr>
                <w:rFonts w:eastAsia="SimSun"/>
                <w:color w:val="FF0000"/>
                <w:lang w:val="en-US" w:eastAsia="ko-KR" w:bidi="en-US"/>
              </w:rPr>
              <w:t xml:space="preserve">LMF </w:t>
            </w:r>
            <w:r>
              <w:rPr>
                <w:rFonts w:eastAsia="SimSun"/>
                <w:lang w:val="en-US" w:eastAsia="ko-KR" w:bidi="en-US"/>
              </w:rPr>
              <w:t xml:space="preserve">side, </w:t>
            </w:r>
            <w:r>
              <w:rPr>
                <w:color w:val="FF0000"/>
                <w:lang w:val="en-US" w:eastAsia="ko-KR" w:bidi="en-US"/>
              </w:rPr>
              <w:t xml:space="preserve">calculated </w:t>
            </w:r>
            <w:r>
              <w:rPr>
                <w:rFonts w:eastAsia="SimSun"/>
                <w:lang w:val="en-US" w:eastAsia="ko-KR" w:bidi="en-US"/>
              </w:rPr>
              <w:t xml:space="preserve">performance metrics </w:t>
            </w:r>
            <w:r>
              <w:rPr>
                <w:color w:val="FF0000"/>
                <w:lang w:val="en-US" w:eastAsia="ko-KR" w:bidi="en-US"/>
              </w:rPr>
              <w:t xml:space="preserve">or </w:t>
            </w:r>
            <w:r>
              <w:rPr>
                <w:rFonts w:eastAsia="SimSun"/>
                <w:color w:val="FF0000"/>
                <w:lang w:val="en-US" w:eastAsia="ko-KR" w:bidi="en-US"/>
              </w:rPr>
              <w:t xml:space="preserve">data needed for performance metric calculation (if needed) </w:t>
            </w:r>
            <w:r>
              <w:rPr>
                <w:rFonts w:eastAsia="SimSun"/>
                <w:lang w:val="en-US" w:eastAsia="ko-KR" w:bidi="en-US"/>
              </w:rPr>
              <w:t>can be generated by UE/gNB and terminated at LMF.</w:t>
            </w:r>
          </w:p>
          <w:p w14:paraId="5A179C90" w14:textId="77777777" w:rsidR="00DA40F1" w:rsidRDefault="00DA40F1" w:rsidP="00DA40F1">
            <w:pPr>
              <w:widowControl w:val="0"/>
              <w:numPr>
                <w:ilvl w:val="1"/>
                <w:numId w:val="59"/>
              </w:numPr>
              <w:spacing w:after="0" w:line="254" w:lineRule="auto"/>
              <w:rPr>
                <w:rFonts w:eastAsia="SimSun"/>
                <w:lang w:val="en-US" w:eastAsia="zh-CN" w:bidi="en-US"/>
              </w:rPr>
            </w:pPr>
            <w:r>
              <w:rPr>
                <w:rFonts w:eastAsia="SimSun"/>
                <w:lang w:val="en-US" w:eastAsia="ko-KR" w:bidi="en-US"/>
              </w:rPr>
              <w:t xml:space="preserve">For </w:t>
            </w:r>
            <w:r>
              <w:rPr>
                <w:rFonts w:eastAsia="SimSun"/>
                <w:strike/>
                <w:color w:val="FF0000"/>
                <w:lang w:val="en-US" w:eastAsia="ko-KR" w:bidi="en-US"/>
              </w:rPr>
              <w:t>model</w:t>
            </w:r>
            <w:r>
              <w:rPr>
                <w:rFonts w:eastAsia="SimSun"/>
                <w:color w:val="FF0000"/>
                <w:lang w:val="en-US" w:eastAsia="ko-KR" w:bidi="en-US"/>
              </w:rPr>
              <w:t xml:space="preserve">performance </w:t>
            </w:r>
            <w:r>
              <w:rPr>
                <w:rFonts w:eastAsia="SimSun"/>
                <w:lang w:val="en-US" w:eastAsia="ko-KR" w:bidi="en-US"/>
              </w:rPr>
              <w:t xml:space="preserve">monitoring at the </w:t>
            </w:r>
            <w:r>
              <w:rPr>
                <w:rFonts w:eastAsia="SimSun"/>
                <w:strike/>
                <w:color w:val="FF0000"/>
                <w:lang w:val="en-US" w:eastAsia="ko-KR" w:bidi="en-US"/>
              </w:rPr>
              <w:t>NW</w:t>
            </w:r>
            <w:r>
              <w:rPr>
                <w:rFonts w:eastAsia="SimSun"/>
                <w:color w:val="FF0000"/>
                <w:lang w:val="en-US" w:eastAsia="ko-KR" w:bidi="en-US"/>
              </w:rPr>
              <w:t xml:space="preserve">gNB </w:t>
            </w:r>
            <w:r>
              <w:rPr>
                <w:rFonts w:eastAsia="SimSun"/>
                <w:lang w:val="en-US" w:eastAsia="ko-KR" w:bidi="en-US"/>
              </w:rPr>
              <w:t xml:space="preserve">side, </w:t>
            </w:r>
            <w:r>
              <w:rPr>
                <w:color w:val="FF0000"/>
                <w:lang w:val="en-US" w:eastAsia="ko-KR" w:bidi="en-US"/>
              </w:rPr>
              <w:t xml:space="preserve">calculated </w:t>
            </w:r>
            <w:r>
              <w:rPr>
                <w:rFonts w:eastAsia="SimSun"/>
                <w:lang w:val="en-US" w:eastAsia="ko-KR" w:bidi="en-US"/>
              </w:rPr>
              <w:t xml:space="preserve">performance metrics </w:t>
            </w:r>
            <w:r>
              <w:rPr>
                <w:color w:val="FF0000"/>
                <w:lang w:val="en-US" w:eastAsia="ko-KR" w:bidi="en-US"/>
              </w:rPr>
              <w:t xml:space="preserve">or </w:t>
            </w:r>
            <w:r>
              <w:rPr>
                <w:rFonts w:eastAsia="SimSun"/>
                <w:color w:val="FF0000"/>
                <w:lang w:val="en-US" w:eastAsia="ko-KR" w:bidi="en-US"/>
              </w:rPr>
              <w:t>data needed for performance metric calculation (if needed) can be generated by at least gNB.</w:t>
            </w:r>
          </w:p>
          <w:p w14:paraId="56DE2697" w14:textId="77777777" w:rsidR="00DA40F1" w:rsidRDefault="00DA40F1">
            <w:pPr>
              <w:spacing w:after="0" w:line="254" w:lineRule="auto"/>
              <w:rPr>
                <w:rFonts w:eastAsia="SimSun"/>
                <w:lang w:val="en-US" w:eastAsia="zh-CN" w:bidi="en-US"/>
              </w:rPr>
            </w:pPr>
            <w:r>
              <w:rPr>
                <w:rFonts w:eastAsia="SimSun"/>
                <w:lang w:val="en-US" w:eastAsia="zh-CN" w:bidi="en-US"/>
              </w:rPr>
              <w:t xml:space="preserve">Note: For CSI prediction, inform RAN2 related conclusions/agreements/observations </w:t>
            </w:r>
            <w:r>
              <w:rPr>
                <w:rFonts w:eastAsia="SimSun"/>
                <w:strike/>
                <w:lang w:val="en-US" w:eastAsia="zh-CN" w:bidi="en-US"/>
              </w:rPr>
              <w:t>the entities for data generation and termination are under RAN1 discussioni</w:t>
            </w:r>
            <w:r>
              <w:rPr>
                <w:rFonts w:eastAsia="SimSun"/>
                <w:lang w:val="en-US" w:eastAsia="zh-CN" w:bidi="en-US"/>
              </w:rPr>
              <w:t>.</w:t>
            </w:r>
          </w:p>
          <w:p w14:paraId="237B4660" w14:textId="77777777" w:rsidR="00DA40F1" w:rsidRDefault="00DA40F1">
            <w:pPr>
              <w:spacing w:after="0" w:line="254" w:lineRule="auto"/>
              <w:rPr>
                <w:rFonts w:eastAsia="SimSun"/>
                <w:lang w:val="en-US" w:eastAsia="zh-CN" w:bidi="en-US"/>
              </w:rPr>
            </w:pPr>
            <w:r>
              <w:rPr>
                <w:rFonts w:eastAsia="SimSun"/>
                <w:lang w:val="en-US" w:eastAsia="zh-CN" w:bidi="en-US"/>
              </w:rPr>
              <w:t xml:space="preserve">Note: </w:t>
            </w:r>
            <w:r>
              <w:rPr>
                <w:rFonts w:eastAsia="SimSun"/>
                <w:u w:val="single"/>
                <w:lang w:val="en-US" w:eastAsia="zh-CN" w:bidi="en-US"/>
              </w:rPr>
              <w:t>RAN1 did not reply on the</w:t>
            </w:r>
            <w:r>
              <w:rPr>
                <w:rFonts w:eastAsia="SimSun"/>
                <w:lang w:val="en-US" w:eastAsia="zh-CN" w:bidi="en-US"/>
              </w:rPr>
              <w:t xml:space="preserve"> </w:t>
            </w:r>
            <w:r>
              <w:rPr>
                <w:rFonts w:eastAsia="SimSun"/>
                <w:strike/>
                <w:lang w:val="en-US" w:eastAsia="zh-CN" w:bidi="en-US"/>
              </w:rPr>
              <w:t>notes that, regarding training,</w:t>
            </w:r>
            <w:r>
              <w:rPr>
                <w:rFonts w:eastAsia="SimSun"/>
                <w:lang w:val="en-US" w:eastAsia="zh-CN" w:bidi="en-US"/>
              </w:rPr>
              <w:t xml:space="preserve"> different NW entities for training (gNB/CN/LMF/OAM) </w:t>
            </w:r>
            <w:r>
              <w:rPr>
                <w:rFonts w:eastAsia="SimSun"/>
                <w:u w:val="single"/>
                <w:lang w:val="en-US" w:eastAsia="zh-CN" w:bidi="en-US"/>
              </w:rPr>
              <w:t>as it</w:t>
            </w:r>
            <w:r>
              <w:rPr>
                <w:rFonts w:eastAsia="SimSun"/>
                <w:lang w:val="en-US" w:eastAsia="zh-CN" w:bidi="en-US"/>
              </w:rPr>
              <w:t xml:space="preserve"> is out of RAN1’s expertise that RAN1 cannot confirm. </w:t>
            </w:r>
            <w:r>
              <w:rPr>
                <w:rFonts w:eastAsia="SimSun"/>
                <w:strike/>
                <w:color w:val="FF0000"/>
                <w:lang w:val="en-US" w:eastAsia="zh-CN" w:bidi="en-US"/>
              </w:rPr>
              <w:t>RAN1 simply denoted them as NW in the reply.</w:t>
            </w:r>
          </w:p>
          <w:p w14:paraId="4B478A58" w14:textId="77777777" w:rsidR="00DA40F1" w:rsidRDefault="00DA40F1">
            <w:pPr>
              <w:spacing w:after="0" w:line="254" w:lineRule="auto"/>
              <w:rPr>
                <w:rFonts w:eastAsia="SimSun"/>
                <w:lang w:val="en-US" w:eastAsia="zh-CN" w:bidi="en-US"/>
              </w:rPr>
            </w:pPr>
            <w:r>
              <w:rPr>
                <w:rFonts w:eastAsia="SimSun"/>
                <w:lang w:val="en-US" w:eastAsia="zh-CN" w:bidi="en-US"/>
              </w:rPr>
              <w:t>Note: For assistance information, inform RAN2 related conclusions/agreements/observations. RAN1 did not reply on assistance information.</w:t>
            </w:r>
          </w:p>
          <w:p w14:paraId="12933806" w14:textId="77777777" w:rsidR="00DA40F1" w:rsidRDefault="00DA40F1">
            <w:pPr>
              <w:spacing w:after="0" w:line="254" w:lineRule="auto"/>
              <w:rPr>
                <w:rFonts w:eastAsia="SimSun"/>
                <w:lang w:val="en-US" w:eastAsia="zh-CN" w:bidi="en-US"/>
              </w:rPr>
            </w:pPr>
            <w:r>
              <w:rPr>
                <w:rFonts w:eastAsia="SimSun"/>
                <w:lang w:val="en-US" w:eastAsia="zh-CN" w:bidi="en-US"/>
              </w:rPr>
              <w:t xml:space="preserve">Note: RAN1’s understanding is that “input data” in the LS </w:t>
            </w:r>
            <w:r>
              <w:rPr>
                <w:rFonts w:eastAsia="SimSun"/>
                <w:strike/>
                <w:lang w:val="en-US" w:eastAsia="zh-CN" w:bidi="en-US"/>
              </w:rPr>
              <w:t>refers to essential inputs for the given use case and</w:t>
            </w:r>
            <w:r>
              <w:rPr>
                <w:rFonts w:eastAsia="SimSun"/>
                <w:lang w:val="en-US" w:eastAsia="zh-CN" w:bidi="en-US"/>
              </w:rPr>
              <w:t xml:space="preserve"> does not include assistance information that a model may additionally use as </w:t>
            </w:r>
            <w:r>
              <w:rPr>
                <w:rFonts w:eastAsia="SimSun"/>
                <w:u w:val="single"/>
                <w:lang w:val="en-US" w:eastAsia="zh-CN" w:bidi="en-US"/>
              </w:rPr>
              <w:t>model i</w:t>
            </w:r>
            <w:r>
              <w:rPr>
                <w:rFonts w:eastAsia="SimSun"/>
                <w:lang w:val="en-US" w:eastAsia="zh-CN" w:bidi="en-US"/>
              </w:rPr>
              <w:t xml:space="preserve">nput.  </w:t>
            </w:r>
          </w:p>
          <w:p w14:paraId="34D900CB" w14:textId="77777777" w:rsidR="00DA40F1" w:rsidRDefault="00DA40F1">
            <w:pPr>
              <w:spacing w:after="0" w:line="254" w:lineRule="auto"/>
              <w:rPr>
                <w:rFonts w:eastAsia="SimSun"/>
                <w:strike/>
                <w:color w:val="FF0000"/>
                <w:lang w:val="en-US" w:eastAsia="zh-CN" w:bidi="en-US"/>
              </w:rPr>
            </w:pPr>
            <w:r>
              <w:rPr>
                <w:rFonts w:eastAsia="SimSun"/>
                <w:strike/>
                <w:color w:val="FF0000"/>
                <w:lang w:val="en-US" w:eastAsia="zh-CN" w:bidi="en-US"/>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04003195" w14:textId="77777777" w:rsidR="00DA40F1" w:rsidRDefault="00DA40F1">
            <w:pPr>
              <w:spacing w:after="0"/>
              <w:rPr>
                <w:rFonts w:eastAsia="DengXian"/>
                <w:lang w:val="en-US" w:eastAsia="zh-CN" w:bidi="en-US"/>
              </w:rPr>
            </w:pPr>
          </w:p>
          <w:p w14:paraId="167ADFB2" w14:textId="77777777" w:rsidR="00DA40F1" w:rsidRDefault="00DA40F1">
            <w:pPr>
              <w:spacing w:after="0"/>
              <w:rPr>
                <w:rFonts w:eastAsia="DengXian"/>
                <w:b/>
                <w:bCs/>
                <w:lang w:val="en-US" w:eastAsia="zh-CN" w:bidi="en-US"/>
              </w:rPr>
            </w:pPr>
            <w:r>
              <w:rPr>
                <w:rFonts w:eastAsia="DengXian"/>
                <w:b/>
                <w:bCs/>
                <w:lang w:val="en-US" w:eastAsia="zh-CN" w:bidi="en-US"/>
              </w:rPr>
              <w:lastRenderedPageBreak/>
              <w:t>Observation</w:t>
            </w:r>
          </w:p>
          <w:p w14:paraId="02E47CD8" w14:textId="77777777" w:rsidR="00DA40F1" w:rsidRDefault="00DA40F1">
            <w:pPr>
              <w:spacing w:after="0"/>
              <w:rPr>
                <w:lang w:val="en-US" w:eastAsia="zh-CN" w:bidi="en-US"/>
              </w:rPr>
            </w:pPr>
            <w:r>
              <w:rPr>
                <w:lang w:val="en-US" w:eastAsia="zh-CN" w:bidi="en-US"/>
              </w:rPr>
              <w:t>Scenario/configuration specific (including site-specific configuration/channel conditions) models may provide performance benefits in some studied use cases (i.e., when a single model cannot generalize well to multiple scenarios/configurations/sites).</w:t>
            </w:r>
          </w:p>
          <w:p w14:paraId="12962165" w14:textId="77777777" w:rsidR="00DA40F1" w:rsidRDefault="00DA40F1" w:rsidP="00DA40F1">
            <w:pPr>
              <w:pStyle w:val="ListParagraph"/>
              <w:numPr>
                <w:ilvl w:val="0"/>
                <w:numId w:val="60"/>
              </w:numPr>
              <w:overflowPunct w:val="0"/>
              <w:autoSpaceDE w:val="0"/>
              <w:autoSpaceDN w:val="0"/>
              <w:adjustRightInd w:val="0"/>
              <w:textAlignment w:val="baseline"/>
              <w:rPr>
                <w:lang w:val="en-US" w:eastAsia="zh-CN" w:bidi="en-US"/>
              </w:rPr>
            </w:pPr>
            <w:r>
              <w:rPr>
                <w:lang w:val="en-US" w:eastAsia="zh-CN" w:bidi="en-US"/>
              </w:rPr>
              <w:t>At least, when UE has limitation to store all related models, model delivery/transfer, if feasible, to UE may be beneficial, at the cost of overhead/latency associated with model delivery/transfer.</w:t>
            </w:r>
          </w:p>
          <w:p w14:paraId="248BD8A4" w14:textId="77777777" w:rsidR="00DA40F1" w:rsidRDefault="00DA40F1" w:rsidP="00DA40F1">
            <w:pPr>
              <w:pStyle w:val="ListParagraph"/>
              <w:numPr>
                <w:ilvl w:val="0"/>
                <w:numId w:val="60"/>
              </w:numPr>
              <w:overflowPunct w:val="0"/>
              <w:autoSpaceDE w:val="0"/>
              <w:autoSpaceDN w:val="0"/>
              <w:adjustRightInd w:val="0"/>
              <w:textAlignment w:val="baseline"/>
              <w:rPr>
                <w:lang w:val="en-US" w:eastAsia="zh-CN" w:bidi="en-US"/>
              </w:rPr>
            </w:pPr>
            <w:r>
              <w:rPr>
                <w:lang w:val="en-US" w:eastAsia="zh-CN" w:bidi="en-US"/>
              </w:rPr>
              <w:t xml:space="preserve">Note: On-device </w:t>
            </w:r>
            <w:r>
              <w:rPr>
                <w:rFonts w:eastAsia="Calibri"/>
                <w:color w:val="00B0F0"/>
                <w:lang w:val="en-US" w:bidi="en-US"/>
              </w:rPr>
              <w:t xml:space="preserve">Finetuning/retraining, </w:t>
            </w:r>
            <w:r>
              <w:rPr>
                <w:rFonts w:eastAsia="Calibri"/>
                <w:lang w:val="en-US" w:bidi="en-US"/>
              </w:rPr>
              <w:t>if feasible, of a single model</w:t>
            </w:r>
            <w:r>
              <w:rPr>
                <w:rFonts w:eastAsia="Calibri"/>
                <w:color w:val="00B0F0"/>
                <w:lang w:val="en-US" w:bidi="en-US"/>
              </w:rPr>
              <w:t xml:space="preserve"> may be an alternative to model delivery/transfer.</w:t>
            </w:r>
          </w:p>
          <w:p w14:paraId="2402D7DB" w14:textId="77777777" w:rsidR="00DA40F1" w:rsidRDefault="00DA40F1" w:rsidP="00DA40F1">
            <w:pPr>
              <w:pStyle w:val="ListParagraph"/>
              <w:numPr>
                <w:ilvl w:val="0"/>
                <w:numId w:val="60"/>
              </w:numPr>
              <w:overflowPunct w:val="0"/>
              <w:autoSpaceDE w:val="0"/>
              <w:autoSpaceDN w:val="0"/>
              <w:adjustRightInd w:val="0"/>
              <w:textAlignment w:val="baseline"/>
              <w:rPr>
                <w:lang w:val="en-US" w:eastAsia="zh-CN" w:bidi="en-US"/>
              </w:rPr>
            </w:pPr>
            <w:r>
              <w:rPr>
                <w:lang w:val="en-US" w:eastAsia="zh-CN" w:bidi="en-US"/>
              </w:rPr>
              <w:t xml:space="preserve">Note: a single model may generalize well in some studied use cases. </w:t>
            </w:r>
          </w:p>
          <w:p w14:paraId="1C1FC2F4" w14:textId="77777777" w:rsidR="00DA40F1" w:rsidRDefault="00DA40F1" w:rsidP="00DA40F1">
            <w:pPr>
              <w:pStyle w:val="ListParagraph"/>
              <w:numPr>
                <w:ilvl w:val="0"/>
                <w:numId w:val="60"/>
              </w:numPr>
              <w:overflowPunct w:val="0"/>
              <w:autoSpaceDE w:val="0"/>
              <w:autoSpaceDN w:val="0"/>
              <w:adjustRightInd w:val="0"/>
              <w:spacing w:after="0"/>
              <w:textAlignment w:val="baseline"/>
              <w:rPr>
                <w:lang w:val="en-US" w:bidi="en-US"/>
              </w:rPr>
            </w:pPr>
            <w:r>
              <w:rPr>
                <w:rFonts w:eastAsia="DengXian"/>
                <w:lang w:val="en-US" w:eastAsia="zh-CN" w:bidi="en-US"/>
              </w:rPr>
              <w:t>Note: Model transfer/delivery to UE may also face challenges, e.g., proprietary issues /burdens in some scenarios</w:t>
            </w:r>
          </w:p>
          <w:p w14:paraId="0986CEAE" w14:textId="77777777" w:rsidR="00DA40F1" w:rsidRDefault="00DA40F1">
            <w:pPr>
              <w:spacing w:after="0"/>
              <w:rPr>
                <w:rFonts w:eastAsia="DengXian"/>
                <w:b/>
                <w:bCs/>
                <w:lang w:val="en-US" w:eastAsia="zh-CN" w:bidi="en-US"/>
              </w:rPr>
            </w:pPr>
            <w:r>
              <w:rPr>
                <w:rFonts w:eastAsia="DengXian"/>
                <w:b/>
                <w:bCs/>
                <w:lang w:val="en-US" w:eastAsia="zh-CN" w:bidi="en-US"/>
              </w:rPr>
              <w:t>Observation</w:t>
            </w:r>
          </w:p>
          <w:p w14:paraId="13B399FE" w14:textId="77777777" w:rsidR="00DA40F1" w:rsidRDefault="00DA40F1" w:rsidP="00DA40F1">
            <w:pPr>
              <w:pStyle w:val="ListParagraph"/>
              <w:numPr>
                <w:ilvl w:val="0"/>
                <w:numId w:val="61"/>
              </w:numPr>
              <w:overflowPunct w:val="0"/>
              <w:autoSpaceDE w:val="0"/>
              <w:autoSpaceDN w:val="0"/>
              <w:adjustRightInd w:val="0"/>
              <w:spacing w:after="0"/>
              <w:textAlignment w:val="baseline"/>
              <w:rPr>
                <w:lang w:val="en-US" w:bidi="en-US"/>
              </w:rPr>
            </w:pPr>
            <w:r>
              <w:rPr>
                <w:lang w:val="en-US" w:bidi="en-US"/>
              </w:rPr>
              <w:t>Model transfer/delivery of an unknown structure at UE has more challenges related to feasibility (e.g. UE implementation feasibility) compared to delivery/transfer of a known structure at UE.</w:t>
            </w:r>
          </w:p>
          <w:p w14:paraId="6C276243" w14:textId="77777777" w:rsidR="00DA40F1" w:rsidRDefault="00DA40F1">
            <w:pPr>
              <w:spacing w:after="0" w:line="254" w:lineRule="auto"/>
              <w:rPr>
                <w:rFonts w:eastAsia="DengXian"/>
                <w:highlight w:val="green"/>
                <w:lang w:val="en-US" w:eastAsia="zh-CN" w:bidi="en-US"/>
              </w:rPr>
            </w:pPr>
            <w:r>
              <w:rPr>
                <w:rFonts w:eastAsia="DengXian"/>
                <w:highlight w:val="green"/>
                <w:lang w:val="en-US" w:eastAsia="zh-CN" w:bidi="en-US"/>
              </w:rPr>
              <w:t>Agreement (For Replying RAN2 LS)</w:t>
            </w:r>
          </w:p>
          <w:p w14:paraId="3DF19EFF" w14:textId="77777777" w:rsidR="00DA40F1" w:rsidRDefault="00DA40F1">
            <w:pPr>
              <w:spacing w:after="0"/>
              <w:rPr>
                <w:lang w:val="en-US" w:eastAsia="ko-KR" w:bidi="en-US"/>
              </w:rPr>
            </w:pPr>
            <w:r>
              <w:rPr>
                <w:lang w:val="en-US" w:eastAsia="ko-KR" w:bidi="en-US"/>
              </w:rPr>
              <w:t>For CSI prediction enhancement and beam management use cases:</w:t>
            </w:r>
          </w:p>
          <w:p w14:paraId="796D83CF" w14:textId="77777777" w:rsidR="00DA40F1" w:rsidRDefault="00DA40F1" w:rsidP="00DA40F1">
            <w:pPr>
              <w:pStyle w:val="ListParagraph"/>
              <w:numPr>
                <w:ilvl w:val="0"/>
                <w:numId w:val="61"/>
              </w:numPr>
              <w:overflowPunct w:val="0"/>
              <w:autoSpaceDE w:val="0"/>
              <w:autoSpaceDN w:val="0"/>
              <w:adjustRightInd w:val="0"/>
              <w:spacing w:after="0"/>
              <w:textAlignment w:val="baseline"/>
              <w:rPr>
                <w:lang w:val="en-US" w:bidi="en-US"/>
              </w:rPr>
            </w:pPr>
            <w:r>
              <w:rPr>
                <w:lang w:val="en-US" w:bidi="en-US"/>
              </w:rPr>
              <w:t>For model training, training data can be generated by UE</w:t>
            </w:r>
            <w:r>
              <w:rPr>
                <w:strike/>
                <w:color w:val="FF0000"/>
                <w:lang w:val="en-US" w:bidi="en-US"/>
              </w:rPr>
              <w:t>/gNB and terminated at gNB/OAM/OTT server</w:t>
            </w:r>
            <w:r>
              <w:rPr>
                <w:lang w:val="en-US" w:bidi="en-US"/>
              </w:rPr>
              <w:t>.</w:t>
            </w:r>
          </w:p>
          <w:p w14:paraId="7966A0F8" w14:textId="77777777" w:rsidR="00DA40F1" w:rsidRDefault="00DA40F1" w:rsidP="00DA40F1">
            <w:pPr>
              <w:pStyle w:val="ListParagraph"/>
              <w:numPr>
                <w:ilvl w:val="0"/>
                <w:numId w:val="61"/>
              </w:numPr>
              <w:overflowPunct w:val="0"/>
              <w:autoSpaceDE w:val="0"/>
              <w:autoSpaceDN w:val="0"/>
              <w:adjustRightInd w:val="0"/>
              <w:spacing w:after="0"/>
              <w:textAlignment w:val="baseline"/>
              <w:rPr>
                <w:strike/>
                <w:color w:val="FF0000"/>
                <w:lang w:val="en-US" w:bidi="en-US"/>
              </w:rPr>
            </w:pPr>
            <w:r>
              <w:rPr>
                <w:strike/>
                <w:color w:val="FF0000"/>
                <w:lang w:val="en-US" w:bidi="en-US"/>
              </w:rPr>
              <w:t>For NW-sided model inference, input data can be generated by UE and terminated at gNB.</w:t>
            </w:r>
          </w:p>
          <w:p w14:paraId="713A4533" w14:textId="77777777" w:rsidR="00DA40F1" w:rsidRDefault="00DA40F1" w:rsidP="00DA40F1">
            <w:pPr>
              <w:pStyle w:val="ListParagraph"/>
              <w:numPr>
                <w:ilvl w:val="0"/>
                <w:numId w:val="61"/>
              </w:numPr>
              <w:overflowPunct w:val="0"/>
              <w:autoSpaceDE w:val="0"/>
              <w:autoSpaceDN w:val="0"/>
              <w:adjustRightInd w:val="0"/>
              <w:spacing w:after="0"/>
              <w:textAlignment w:val="baseline"/>
              <w:rPr>
                <w:lang w:val="en-US" w:bidi="en-US"/>
              </w:rPr>
            </w:pPr>
            <w:r>
              <w:rPr>
                <w:lang w:val="en-US" w:bidi="en-US"/>
              </w:rPr>
              <w:t>For UE-side model inference, input data</w:t>
            </w:r>
            <w:r>
              <w:rPr>
                <w:strike/>
                <w:color w:val="FF0000"/>
                <w:lang w:val="en-US" w:bidi="en-US"/>
              </w:rPr>
              <w:t>/assistance information</w:t>
            </w:r>
            <w:r>
              <w:rPr>
                <w:lang w:val="en-US" w:bidi="en-US"/>
              </w:rPr>
              <w:t xml:space="preserve"> </w:t>
            </w:r>
            <w:r>
              <w:rPr>
                <w:color w:val="FF0000"/>
                <w:lang w:val="en-US" w:bidi="en-US"/>
              </w:rPr>
              <w:t xml:space="preserve">is internally available at UE </w:t>
            </w:r>
            <w:r>
              <w:rPr>
                <w:strike/>
                <w:color w:val="FF0000"/>
                <w:lang w:val="en-US" w:bidi="en-US"/>
              </w:rPr>
              <w:t>can be generated by gNB and terminated at UE</w:t>
            </w:r>
            <w:r>
              <w:rPr>
                <w:color w:val="FF0000"/>
                <w:lang w:val="en-US" w:bidi="en-US"/>
              </w:rPr>
              <w:t>.</w:t>
            </w:r>
          </w:p>
          <w:p w14:paraId="637DA026" w14:textId="77777777" w:rsidR="00DA40F1" w:rsidRDefault="00DA40F1" w:rsidP="00DA40F1">
            <w:pPr>
              <w:pStyle w:val="ListParagraph"/>
              <w:numPr>
                <w:ilvl w:val="0"/>
                <w:numId w:val="61"/>
              </w:numPr>
              <w:overflowPunct w:val="0"/>
              <w:autoSpaceDE w:val="0"/>
              <w:autoSpaceDN w:val="0"/>
              <w:adjustRightInd w:val="0"/>
              <w:spacing w:after="0"/>
              <w:textAlignment w:val="baseline"/>
              <w:rPr>
                <w:lang w:val="en-US" w:bidi="en-US"/>
              </w:rPr>
            </w:pPr>
            <w:r>
              <w:rPr>
                <w:lang w:val="en-US" w:bidi="en-US"/>
              </w:rPr>
              <w:t xml:space="preserve">For </w:t>
            </w:r>
            <w:r>
              <w:rPr>
                <w:color w:val="FF0000"/>
                <w:lang w:val="en-US" w:bidi="en-US"/>
              </w:rPr>
              <w:t>performance</w:t>
            </w:r>
            <w:r>
              <w:rPr>
                <w:strike/>
                <w:color w:val="FF0000"/>
                <w:lang w:val="en-US" w:bidi="en-US"/>
              </w:rPr>
              <w:t>model</w:t>
            </w:r>
            <w:r>
              <w:rPr>
                <w:lang w:val="en-US" w:bidi="en-US"/>
              </w:rPr>
              <w:t xml:space="preserve"> monitoring at the NW side, </w:t>
            </w:r>
            <w:r>
              <w:rPr>
                <w:rFonts w:eastAsia="Calibri"/>
                <w:color w:val="FF0000"/>
                <w:lang w:val="en-US" w:bidi="en-US"/>
              </w:rPr>
              <w:t xml:space="preserve">calculated </w:t>
            </w:r>
            <w:r>
              <w:rPr>
                <w:rFonts w:eastAsia="Calibri"/>
                <w:lang w:val="en-US" w:bidi="en-US"/>
              </w:rPr>
              <w:t xml:space="preserve">performance metrics </w:t>
            </w:r>
            <w:r>
              <w:rPr>
                <w:rFonts w:eastAsia="Calibri"/>
                <w:color w:val="FF0000"/>
                <w:lang w:val="en-US" w:bidi="en-US"/>
              </w:rPr>
              <w:t>(if needed</w:t>
            </w:r>
            <w:r>
              <w:rPr>
                <w:color w:val="FF0000"/>
                <w:lang w:val="en-US" w:bidi="en-US"/>
              </w:rPr>
              <w:t>)</w:t>
            </w:r>
            <w:r>
              <w:rPr>
                <w:rFonts w:eastAsia="Calibri"/>
                <w:lang w:val="en-US" w:bidi="en-US"/>
              </w:rPr>
              <w:t xml:space="preserve"> </w:t>
            </w:r>
            <w:r>
              <w:rPr>
                <w:rFonts w:eastAsia="Calibri"/>
                <w:color w:val="FF0000"/>
                <w:lang w:val="en-US" w:bidi="en-US"/>
              </w:rPr>
              <w:t>or data needed for performance metric calculation (if needed</w:t>
            </w:r>
            <w:r>
              <w:rPr>
                <w:color w:val="FF0000"/>
                <w:lang w:val="en-US" w:bidi="en-US"/>
              </w:rPr>
              <w:t xml:space="preserve">) </w:t>
            </w:r>
            <w:r>
              <w:rPr>
                <w:lang w:val="en-US" w:bidi="en-US"/>
              </w:rPr>
              <w:t>can be generated by UE and terminated at gNB.</w:t>
            </w:r>
          </w:p>
          <w:p w14:paraId="6575BDED" w14:textId="77777777" w:rsidR="00DA40F1" w:rsidRDefault="00DA40F1">
            <w:pPr>
              <w:spacing w:after="0"/>
              <w:rPr>
                <w:highlight w:val="green"/>
                <w:lang w:val="en-US" w:eastAsia="zh-CN" w:bidi="en-US"/>
              </w:rPr>
            </w:pPr>
            <w:r>
              <w:rPr>
                <w:highlight w:val="green"/>
                <w:lang w:val="en-US" w:eastAsia="zh-CN" w:bidi="en-US"/>
              </w:rPr>
              <w:t>Agreement</w:t>
            </w:r>
          </w:p>
          <w:p w14:paraId="71040B0E" w14:textId="77777777" w:rsidR="00DA40F1" w:rsidRDefault="00DA40F1">
            <w:pPr>
              <w:spacing w:after="0"/>
              <w:rPr>
                <w:lang w:val="en-US" w:eastAsia="zh-CN" w:bidi="en-US"/>
              </w:rPr>
            </w:pPr>
            <w:r>
              <w:rPr>
                <w:lang w:val="en-US" w:eastAsia="zh-CN" w:bidi="en-US"/>
              </w:rPr>
              <w:t xml:space="preserve">To reply RAN2 LS, for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DA40F1" w14:paraId="2B935140" w14:textId="77777777">
              <w:tc>
                <w:tcPr>
                  <w:tcW w:w="9857" w:type="dxa"/>
                  <w:tcBorders>
                    <w:top w:val="single" w:sz="4" w:space="0" w:color="auto"/>
                    <w:left w:val="single" w:sz="4" w:space="0" w:color="auto"/>
                    <w:bottom w:val="single" w:sz="4" w:space="0" w:color="auto"/>
                    <w:right w:val="single" w:sz="4" w:space="0" w:color="auto"/>
                  </w:tcBorders>
                  <w:hideMark/>
                </w:tcPr>
                <w:p w14:paraId="43290FBF" w14:textId="77777777" w:rsidR="00DA40F1" w:rsidRDefault="00DA40F1">
                  <w:pPr>
                    <w:spacing w:after="0" w:line="276" w:lineRule="auto"/>
                    <w:rPr>
                      <w:rFonts w:ascii="Arial" w:hAnsi="Arial" w:cs="Arial"/>
                      <w:sz w:val="16"/>
                      <w:szCs w:val="16"/>
                      <w:lang w:val="en-US" w:eastAsia="zh-CN" w:bidi="en-US"/>
                    </w:rPr>
                  </w:pPr>
                  <w:r>
                    <w:rPr>
                      <w:rFonts w:ascii="Arial" w:hAnsi="Arial" w:cs="Arial"/>
                      <w:sz w:val="16"/>
                      <w:szCs w:val="16"/>
                      <w:lang w:val="en-US" w:eastAsia="zh-CN" w:bidi="en-US"/>
                    </w:rPr>
                    <w:t>Assumption 1:</w:t>
                  </w:r>
                </w:p>
                <w:p w14:paraId="194DEF60" w14:textId="77777777" w:rsidR="00DA40F1" w:rsidRDefault="00DA40F1">
                  <w:pPr>
                    <w:spacing w:after="0" w:line="276" w:lineRule="auto"/>
                    <w:rPr>
                      <w:rFonts w:ascii="Arial" w:hAnsi="Arial" w:cs="Arial"/>
                      <w:sz w:val="16"/>
                      <w:szCs w:val="16"/>
                      <w:lang w:val="en-US" w:eastAsia="zh-CN" w:bidi="en-US"/>
                    </w:rPr>
                  </w:pPr>
                  <w:r>
                    <w:rPr>
                      <w:rFonts w:ascii="Arial" w:hAnsi="Arial" w:cs="Arial"/>
                      <w:sz w:val="16"/>
                      <w:szCs w:val="16"/>
                      <w:lang w:val="en-US" w:eastAsia="zh-CN" w:bidi="en-US"/>
                    </w:rPr>
                    <w:t>RAN2 assumes that for the data collection in some scenarios (e.g., internal data up to implementation or the existing data are enough), possibly no RAN2 specification effort is needed in some scenarios, e.g. (not exhaustive):</w:t>
                  </w:r>
                </w:p>
                <w:p w14:paraId="5DE4F94F" w14:textId="77777777" w:rsidR="00DA40F1" w:rsidRDefault="00DA40F1" w:rsidP="00DA40F1">
                  <w:pPr>
                    <w:widowControl w:val="0"/>
                    <w:numPr>
                      <w:ilvl w:val="0"/>
                      <w:numId w:val="57"/>
                    </w:numPr>
                    <w:spacing w:after="0" w:line="276" w:lineRule="auto"/>
                    <w:rPr>
                      <w:rFonts w:ascii="Arial" w:hAnsi="Arial" w:cs="Arial"/>
                      <w:sz w:val="16"/>
                      <w:szCs w:val="16"/>
                      <w:lang w:val="en-US" w:eastAsia="x-none" w:bidi="en-US"/>
                    </w:rPr>
                  </w:pPr>
                  <w:r>
                    <w:rPr>
                      <w:rFonts w:ascii="Arial" w:hAnsi="Arial" w:cs="Arial"/>
                      <w:sz w:val="16"/>
                      <w:szCs w:val="16"/>
                      <w:lang w:val="en-US" w:eastAsia="x-none" w:bidi="en-US"/>
                    </w:rPr>
                    <w:t>For model inference of the UE-sided model, input data for model inference is available inside the UE.</w:t>
                  </w:r>
                </w:p>
                <w:p w14:paraId="343D37D2" w14:textId="77777777" w:rsidR="00DA40F1" w:rsidRDefault="00DA40F1" w:rsidP="00DA40F1">
                  <w:pPr>
                    <w:widowControl w:val="0"/>
                    <w:numPr>
                      <w:ilvl w:val="0"/>
                      <w:numId w:val="57"/>
                    </w:numPr>
                    <w:spacing w:after="0" w:line="276" w:lineRule="auto"/>
                    <w:rPr>
                      <w:rFonts w:ascii="Arial" w:hAnsi="Arial" w:cs="Arial"/>
                      <w:sz w:val="16"/>
                      <w:szCs w:val="16"/>
                      <w:lang w:val="en-US" w:eastAsia="zh-CN" w:bidi="en-US"/>
                    </w:rPr>
                  </w:pPr>
                  <w:r>
                    <w:rPr>
                      <w:rFonts w:ascii="Arial" w:hAnsi="Arial" w:cs="Arial"/>
                      <w:sz w:val="16"/>
                      <w:szCs w:val="16"/>
                      <w:lang w:val="en-US" w:eastAsia="x-none" w:bidi="en-US"/>
                    </w:rPr>
                    <w:t>For UE-side (real-time) monitoring of the UE-sided model, performance metrics are available inside the UE. UE can independently monitor a model's performance without any data input from NW.</w:t>
                  </w:r>
                </w:p>
              </w:tc>
            </w:tr>
          </w:tbl>
          <w:p w14:paraId="4DA0D58C" w14:textId="77777777" w:rsidR="00DA40F1" w:rsidRDefault="00DA40F1">
            <w:pPr>
              <w:spacing w:after="0"/>
              <w:rPr>
                <w:lang w:val="en-US" w:eastAsia="zh-CN" w:bidi="en-US"/>
              </w:rPr>
            </w:pPr>
            <w:r>
              <w:rPr>
                <w:lang w:val="en-US" w:eastAsia="zh-CN" w:bidi="en-US"/>
              </w:rPr>
              <w:t>RAN1 informs RAN2:</w:t>
            </w:r>
          </w:p>
          <w:p w14:paraId="2E2D38C6" w14:textId="77777777" w:rsidR="00DA40F1" w:rsidRDefault="00DA40F1" w:rsidP="00DA40F1">
            <w:pPr>
              <w:pStyle w:val="ListParagraph"/>
              <w:numPr>
                <w:ilvl w:val="0"/>
                <w:numId w:val="62"/>
              </w:numPr>
              <w:overflowPunct w:val="0"/>
              <w:autoSpaceDE w:val="0"/>
              <w:autoSpaceDN w:val="0"/>
              <w:adjustRightInd w:val="0"/>
              <w:spacing w:after="0"/>
              <w:textAlignment w:val="baseline"/>
              <w:rPr>
                <w:lang w:val="en-US" w:bidi="en-US"/>
              </w:rPr>
            </w:pPr>
            <w:r>
              <w:rPr>
                <w:lang w:val="en-US" w:bidi="en-US"/>
              </w:rPr>
              <w:t>For model inference of the UE-sided model, input data for model inference is available inside the UE.</w:t>
            </w:r>
          </w:p>
          <w:p w14:paraId="17E7C066" w14:textId="77777777" w:rsidR="00DA40F1" w:rsidRDefault="00DA40F1" w:rsidP="00DA40F1">
            <w:pPr>
              <w:pStyle w:val="ListParagraph"/>
              <w:numPr>
                <w:ilvl w:val="0"/>
                <w:numId w:val="62"/>
              </w:numPr>
              <w:overflowPunct w:val="0"/>
              <w:autoSpaceDE w:val="0"/>
              <w:autoSpaceDN w:val="0"/>
              <w:adjustRightInd w:val="0"/>
              <w:spacing w:after="0"/>
              <w:textAlignment w:val="baseline"/>
              <w:rPr>
                <w:lang w:val="en-US" w:bidi="en-US"/>
              </w:rPr>
            </w:pPr>
            <w:r>
              <w:rPr>
                <w:lang w:val="en-US" w:bidi="en-US"/>
              </w:rPr>
              <w:t xml:space="preserve">For </w:t>
            </w:r>
            <w:r>
              <w:rPr>
                <w:strike/>
                <w:color w:val="FF0000"/>
                <w:lang w:val="en-US" w:bidi="en-US"/>
              </w:rPr>
              <w:t xml:space="preserve">(real-time) model </w:t>
            </w:r>
            <w:r>
              <w:rPr>
                <w:color w:val="FF0000"/>
                <w:lang w:val="en-US" w:bidi="en-US"/>
              </w:rPr>
              <w:t xml:space="preserve">UE-side </w:t>
            </w:r>
            <w:r>
              <w:rPr>
                <w:u w:val="single"/>
                <w:lang w:val="en-US" w:bidi="en-US"/>
              </w:rPr>
              <w:t>performance</w:t>
            </w:r>
            <w:r>
              <w:rPr>
                <w:lang w:val="en-US" w:bidi="en-US"/>
              </w:rPr>
              <w:t xml:space="preserve"> monitoring of the UE-sided model</w:t>
            </w:r>
            <w:r>
              <w:rPr>
                <w:color w:val="FF0000"/>
                <w:u w:val="single"/>
                <w:lang w:val="en-US" w:bidi="en-US"/>
              </w:rPr>
              <w:t xml:space="preserve">, in some cases, </w:t>
            </w:r>
            <w:r>
              <w:rPr>
                <w:color w:val="FF0000"/>
                <w:u w:val="single"/>
                <w:lang w:val="en-US" w:eastAsia="zh-CN" w:bidi="en-US"/>
              </w:rPr>
              <w:t>e.g., for CSI prediction and beam prediction</w:t>
            </w:r>
            <w:r>
              <w:rPr>
                <w:lang w:val="en-US" w:eastAsia="zh-CN" w:bidi="en-US"/>
              </w:rPr>
              <w:t>,</w:t>
            </w:r>
            <w:r>
              <w:rPr>
                <w:lang w:val="en-US" w:bidi="en-US"/>
              </w:rPr>
              <w:t xml:space="preserve"> performance metrics are available inside the UE. UE can independently monitor a model's performance without any data input from NW.</w:t>
            </w:r>
          </w:p>
          <w:p w14:paraId="30CCD2EF" w14:textId="77777777" w:rsidR="00DA40F1" w:rsidRDefault="00DA40F1" w:rsidP="00DA40F1">
            <w:pPr>
              <w:pStyle w:val="ListParagraph"/>
              <w:numPr>
                <w:ilvl w:val="1"/>
                <w:numId w:val="62"/>
              </w:numPr>
              <w:overflowPunct w:val="0"/>
              <w:autoSpaceDE w:val="0"/>
              <w:autoSpaceDN w:val="0"/>
              <w:adjustRightInd w:val="0"/>
              <w:spacing w:after="0"/>
              <w:textAlignment w:val="baseline"/>
              <w:rPr>
                <w:lang w:val="en-US" w:bidi="en-US"/>
              </w:rPr>
            </w:pPr>
            <w:r>
              <w:rPr>
                <w:lang w:val="en-US" w:eastAsia="zh-CN" w:bidi="en-US"/>
              </w:rPr>
              <w:t xml:space="preserve">Note: RAN1’s understanding is that “data input” in the above </w:t>
            </w:r>
            <w:r>
              <w:rPr>
                <w:strike/>
                <w:lang w:val="en-US" w:eastAsia="zh-CN" w:bidi="en-US"/>
              </w:rPr>
              <w:t>refers to essential inputs for the given use case and</w:t>
            </w:r>
            <w:r>
              <w:rPr>
                <w:lang w:val="en-US" w:eastAsia="zh-CN" w:bidi="en-US"/>
              </w:rPr>
              <w:t xml:space="preserve"> does not include assistance information that a model may additionally use for performance metric calculation.</w:t>
            </w:r>
          </w:p>
          <w:p w14:paraId="3CC4F869" w14:textId="77777777" w:rsidR="00DA40F1" w:rsidRDefault="00DA40F1">
            <w:pPr>
              <w:spacing w:after="0"/>
              <w:rPr>
                <w:rFonts w:eastAsia="SimSun"/>
                <w:lang w:val="en-US" w:eastAsia="zh-CN" w:bidi="en-US"/>
              </w:rPr>
            </w:pPr>
            <w:r>
              <w:rPr>
                <w:rFonts w:eastAsia="SimSun"/>
                <w:lang w:val="en-US" w:eastAsia="zh-CN" w:bidi="en-US"/>
              </w:rPr>
              <w:t xml:space="preserve">Note: RAN1’s understanding is that “input data” in the LS </w:t>
            </w:r>
            <w:r>
              <w:rPr>
                <w:rFonts w:eastAsia="SimSun"/>
                <w:strike/>
                <w:lang w:val="en-US" w:eastAsia="zh-CN" w:bidi="en-US"/>
              </w:rPr>
              <w:t>refers to essential inputs for the given use case and</w:t>
            </w:r>
            <w:r>
              <w:rPr>
                <w:rFonts w:eastAsia="SimSun"/>
                <w:lang w:val="en-US" w:eastAsia="zh-CN" w:bidi="en-US"/>
              </w:rPr>
              <w:t xml:space="preserve"> does not include assistance information that a model may additionally use as model input. RAN1 did not reply on assistance information.</w:t>
            </w:r>
          </w:p>
        </w:tc>
      </w:tr>
    </w:tbl>
    <w:p w14:paraId="376E6129" w14:textId="6469F350" w:rsidR="00EE3E8F" w:rsidRPr="00644F41" w:rsidRDefault="00CD66F3" w:rsidP="00690B2A">
      <w:pPr>
        <w:pStyle w:val="BodyText"/>
        <w:spacing w:before="120"/>
        <w:rPr>
          <w:rFonts w:ascii="Arial" w:hAnsi="Arial" w:cs="Arial"/>
          <w:sz w:val="16"/>
          <w:szCs w:val="16"/>
          <w:lang w:eastAsia="ko-KR"/>
        </w:rPr>
      </w:pPr>
      <w:r>
        <w:rPr>
          <w:rFonts w:eastAsiaTheme="minorEastAsia"/>
          <w:color w:val="000000" w:themeColor="text1"/>
          <w:sz w:val="22"/>
          <w:szCs w:val="22"/>
          <w:lang w:val="en-US" w:eastAsia="zh-CN"/>
        </w:rPr>
        <w:lastRenderedPageBreak/>
        <w:t>In this paper, we provide our further views to complete the general framework especially for lifecycle management (LCM).</w:t>
      </w:r>
    </w:p>
    <w:bookmarkEnd w:id="5"/>
    <w:p w14:paraId="2247FD95" w14:textId="0F6BD1A0" w:rsidR="00B4038A" w:rsidRPr="008A47BE" w:rsidRDefault="00A43783" w:rsidP="00B4038A">
      <w:pPr>
        <w:pStyle w:val="Heading1"/>
        <w:rPr>
          <w:rFonts w:cs="Arial"/>
        </w:rPr>
      </w:pPr>
      <w:r w:rsidRPr="008A47BE">
        <w:rPr>
          <w:rFonts w:cs="Arial"/>
          <w:lang w:eastAsia="ko-KR"/>
        </w:rPr>
        <w:t>Discussion</w:t>
      </w:r>
    </w:p>
    <w:p w14:paraId="5F4C7433" w14:textId="1EA7585B" w:rsidR="00E275B4" w:rsidRPr="008A47BE" w:rsidRDefault="00E275B4" w:rsidP="00E275B4">
      <w:pPr>
        <w:pStyle w:val="Heading2"/>
        <w:ind w:left="578" w:hanging="578"/>
        <w:rPr>
          <w:rFonts w:cs="Arial"/>
        </w:rPr>
      </w:pPr>
      <w:r w:rsidRPr="008A47BE">
        <w:rPr>
          <w:rFonts w:cs="Arial"/>
        </w:rPr>
        <w:t>Model ID based LCM</w:t>
      </w:r>
    </w:p>
    <w:p w14:paraId="2A62AFDD" w14:textId="77777777" w:rsidR="008A6CDF" w:rsidRDefault="00E275B4" w:rsidP="00BC26A7">
      <w:pPr>
        <w:rPr>
          <w:rFonts w:ascii="Arial" w:eastAsiaTheme="minorEastAsia" w:hAnsi="Arial" w:cs="Arial"/>
          <w:color w:val="000000" w:themeColor="text1"/>
          <w:lang w:eastAsia="zh-CN"/>
        </w:rPr>
      </w:pPr>
      <w:r w:rsidRPr="000C7EB0">
        <w:rPr>
          <w:rFonts w:ascii="Arial" w:eastAsiaTheme="minorEastAsia" w:hAnsi="Arial" w:cs="Arial"/>
          <w:color w:val="000000" w:themeColor="text1"/>
          <w:lang w:eastAsia="zh-CN"/>
        </w:rPr>
        <w:t xml:space="preserve">If more than one AI/ML models are available for the same functionality, for example, different AI/ML models have been trained for different configurations or scenarios, LCM would be extended to multi-model management, including model activation, deactivation, selection, switching, and so on. </w:t>
      </w:r>
    </w:p>
    <w:p w14:paraId="6C6B114E" w14:textId="3DF269FD" w:rsidR="008A6CDF" w:rsidRPr="008A6CDF" w:rsidRDefault="008A6CDF" w:rsidP="008A6CDF">
      <w:pPr>
        <w:rPr>
          <w:rFonts w:ascii="Arial" w:eastAsiaTheme="minorEastAsia" w:hAnsi="Arial" w:cs="Arial"/>
          <w:color w:val="000000" w:themeColor="text1"/>
          <w:lang w:val="en-US" w:eastAsia="zh-CN"/>
        </w:rPr>
      </w:pPr>
      <w:r w:rsidRPr="008A6CDF">
        <w:rPr>
          <w:rFonts w:ascii="Arial" w:eastAsiaTheme="minorEastAsia" w:hAnsi="Arial" w:cs="Arial"/>
          <w:color w:val="000000" w:themeColor="text1"/>
          <w:lang w:val="en-US" w:eastAsia="zh-CN"/>
        </w:rPr>
        <w:t>Two different LCM frameworks, model-ID-based LCM and functionality-based LCM are under active discussions in several meetings</w:t>
      </w:r>
      <w:r>
        <w:rPr>
          <w:rFonts w:ascii="Arial" w:eastAsiaTheme="minorEastAsia" w:hAnsi="Arial" w:cs="Arial"/>
          <w:color w:val="000000" w:themeColor="text1"/>
          <w:lang w:val="en-US" w:eastAsia="zh-CN"/>
        </w:rPr>
        <w:t xml:space="preserve"> at RAN1</w:t>
      </w:r>
      <w:r w:rsidRPr="008A6CDF">
        <w:rPr>
          <w:rFonts w:ascii="Arial" w:eastAsiaTheme="minorEastAsia" w:hAnsi="Arial" w:cs="Arial"/>
          <w:color w:val="000000" w:themeColor="text1"/>
          <w:lang w:val="en-US" w:eastAsia="zh-CN"/>
        </w:rPr>
        <w:t>, but the relationship between them are still not clear. To our understanding, if both LCM frameworks will be supported eventually in Rel-19, we don’t need to discuss the relationship since they may work independently. If the two LCM frameworks would work jointly, the granularities of different terminologies may be ordered as the following: sub-use-case &gt;= functionality &gt;= AI/ML model.</w:t>
      </w:r>
    </w:p>
    <w:p w14:paraId="7DA865CF" w14:textId="31269D4A" w:rsidR="008A6CDF" w:rsidRDefault="008A6CDF" w:rsidP="00BC26A7">
      <w:pPr>
        <w:rPr>
          <w:rFonts w:ascii="Arial" w:eastAsiaTheme="minorEastAsia" w:hAnsi="Arial" w:cs="Arial"/>
          <w:color w:val="000000" w:themeColor="text1"/>
          <w:lang w:val="en-US" w:eastAsia="zh-CN"/>
        </w:rPr>
      </w:pPr>
      <w:r w:rsidRPr="008A6CDF">
        <w:rPr>
          <w:rFonts w:ascii="Arial" w:eastAsiaTheme="minorEastAsia" w:hAnsi="Arial" w:cs="Arial"/>
          <w:color w:val="000000" w:themeColor="text1"/>
          <w:lang w:val="en-US" w:eastAsia="zh-CN"/>
        </w:rPr>
        <w:lastRenderedPageBreak/>
        <w:t>On the other hand, if only one LCM framework will be supported, we prefer to support model-ID-based LCM since functionality-based LCM may not be able to support all collaboration levels between NW and UE, especially for level Z with model transfer. It could be difficult to deliver or to transfer multiple models for the same functionality without involving model ID. To have one and only complete solution, model-ID-based LCM should be given a higher priority.</w:t>
      </w:r>
    </w:p>
    <w:p w14:paraId="3BAC8BC7" w14:textId="382A514E" w:rsidR="008A6CDF" w:rsidRPr="008A6CDF" w:rsidRDefault="008A6CDF" w:rsidP="00BC26A7">
      <w:pPr>
        <w:rPr>
          <w:rFonts w:ascii="Arial" w:eastAsiaTheme="minorEastAsia" w:hAnsi="Arial" w:cs="Arial"/>
          <w:b/>
          <w:bCs/>
          <w:color w:val="000000" w:themeColor="text1"/>
          <w:lang w:eastAsia="zh-CN"/>
        </w:rPr>
      </w:pPr>
      <w:r w:rsidRPr="008A6CDF">
        <w:rPr>
          <w:rFonts w:ascii="Arial" w:eastAsiaTheme="minorEastAsia" w:hAnsi="Arial" w:cs="Arial"/>
          <w:b/>
          <w:bCs/>
          <w:color w:val="000000" w:themeColor="text1"/>
          <w:lang w:val="en-US" w:eastAsia="zh-CN"/>
        </w:rPr>
        <w:t>Proposal 1: Study model-ID based lifecycle management with a higher priority</w:t>
      </w:r>
      <w:r w:rsidR="00263E96">
        <w:rPr>
          <w:rFonts w:ascii="Arial" w:eastAsiaTheme="minorEastAsia" w:hAnsi="Arial" w:cs="Arial"/>
          <w:b/>
          <w:bCs/>
          <w:color w:val="000000" w:themeColor="text1"/>
          <w:lang w:val="en-US" w:eastAsia="zh-CN"/>
        </w:rPr>
        <w:t xml:space="preserve"> (within </w:t>
      </w:r>
      <w:r w:rsidR="00263E96" w:rsidRPr="00263E96">
        <w:rPr>
          <w:rFonts w:ascii="Arial" w:eastAsiaTheme="minorEastAsia" w:hAnsi="Arial" w:cs="Arial"/>
          <w:b/>
          <w:bCs/>
          <w:color w:val="000000" w:themeColor="text1"/>
          <w:lang w:val="en-US" w:eastAsia="zh-CN"/>
        </w:rPr>
        <w:t>model-ID-based LCM and functionality-based LCM</w:t>
      </w:r>
      <w:r w:rsidR="00263E96">
        <w:rPr>
          <w:rFonts w:ascii="Arial" w:eastAsiaTheme="minorEastAsia" w:hAnsi="Arial" w:cs="Arial"/>
          <w:b/>
          <w:bCs/>
          <w:color w:val="000000" w:themeColor="text1"/>
          <w:lang w:val="en-US" w:eastAsia="zh-CN"/>
        </w:rPr>
        <w:t xml:space="preserve">) </w:t>
      </w:r>
      <w:r w:rsidRPr="008A6CDF">
        <w:rPr>
          <w:rFonts w:ascii="Arial" w:eastAsiaTheme="minorEastAsia" w:hAnsi="Arial" w:cs="Arial"/>
          <w:b/>
          <w:bCs/>
          <w:color w:val="000000" w:themeColor="text1"/>
          <w:lang w:val="en-US" w:eastAsia="zh-CN"/>
        </w:rPr>
        <w:t>.</w:t>
      </w:r>
    </w:p>
    <w:p w14:paraId="79343FCB" w14:textId="27017313" w:rsidR="00BC26A7" w:rsidRDefault="00E275B4" w:rsidP="00BC26A7">
      <w:pPr>
        <w:rPr>
          <w:rFonts w:ascii="Arial" w:eastAsiaTheme="minorEastAsia" w:hAnsi="Arial" w:cs="Arial"/>
          <w:color w:val="000000" w:themeColor="text1"/>
          <w:lang w:eastAsia="zh-CN"/>
        </w:rPr>
      </w:pPr>
      <w:r w:rsidRPr="000C7EB0">
        <w:rPr>
          <w:rFonts w:ascii="Arial" w:eastAsiaTheme="minorEastAsia" w:hAnsi="Arial" w:cs="Arial"/>
          <w:color w:val="000000" w:themeColor="text1"/>
          <w:lang w:eastAsia="zh-CN"/>
        </w:rPr>
        <w:t xml:space="preserve">Model-ID can be quite useful to control the signalling overhead. Even the AI/ML models are NW-sided models, model-ID is also needed to let UE know that the applied AI/ML model has been changed/updated and corresponding measurement and report for </w:t>
      </w:r>
      <w:r w:rsidR="00241AB7" w:rsidRPr="000C7EB0">
        <w:rPr>
          <w:rFonts w:ascii="Arial" w:eastAsiaTheme="minorEastAsia" w:hAnsi="Arial" w:cs="Arial"/>
          <w:color w:val="000000" w:themeColor="text1"/>
          <w:lang w:eastAsia="zh-CN"/>
        </w:rPr>
        <w:t xml:space="preserve">the </w:t>
      </w:r>
      <w:r w:rsidRPr="000C7EB0">
        <w:rPr>
          <w:rFonts w:ascii="Arial" w:eastAsiaTheme="minorEastAsia" w:hAnsi="Arial" w:cs="Arial"/>
          <w:color w:val="000000" w:themeColor="text1"/>
          <w:lang w:eastAsia="zh-CN"/>
        </w:rPr>
        <w:t>UE to provide for the input of model inference may also be updated.</w:t>
      </w:r>
    </w:p>
    <w:p w14:paraId="42915C8B" w14:textId="19FAE2D6" w:rsidR="002F6180" w:rsidRPr="002F6180" w:rsidRDefault="002F6180" w:rsidP="00BC26A7">
      <w:pPr>
        <w:rPr>
          <w:rFonts w:ascii="Arial" w:eastAsiaTheme="minorEastAsia" w:hAnsi="Arial" w:cs="Arial"/>
          <w:b/>
          <w:bCs/>
          <w:color w:val="000000" w:themeColor="text1"/>
          <w:lang w:eastAsia="zh-CN"/>
        </w:rPr>
      </w:pPr>
      <w:r w:rsidRPr="002F6180">
        <w:rPr>
          <w:rFonts w:ascii="Arial" w:eastAsiaTheme="minorEastAsia" w:hAnsi="Arial" w:cs="Arial"/>
          <w:b/>
          <w:bCs/>
          <w:color w:val="000000" w:themeColor="text1"/>
          <w:lang w:eastAsia="zh-CN"/>
        </w:rPr>
        <w:t>Proposal-</w:t>
      </w:r>
      <w:r>
        <w:rPr>
          <w:rFonts w:ascii="Arial" w:eastAsiaTheme="minorEastAsia" w:hAnsi="Arial" w:cs="Arial"/>
          <w:b/>
          <w:bCs/>
          <w:color w:val="000000" w:themeColor="text1"/>
          <w:lang w:eastAsia="zh-CN"/>
        </w:rPr>
        <w:t>2</w:t>
      </w:r>
      <w:r w:rsidRPr="002F6180">
        <w:rPr>
          <w:rFonts w:ascii="Arial" w:eastAsiaTheme="minorEastAsia" w:hAnsi="Arial" w:cs="Arial"/>
          <w:b/>
          <w:bCs/>
          <w:color w:val="000000" w:themeColor="text1"/>
          <w:lang w:eastAsia="zh-CN"/>
        </w:rPr>
        <w:t>: Support model-ID based lifecycle management also for NW-sided model, and details of usage of model-ID is FFS.</w:t>
      </w:r>
    </w:p>
    <w:p w14:paraId="67940AE9" w14:textId="77777777" w:rsidR="008A6CDF" w:rsidRDefault="008A6CDF" w:rsidP="008A6CDF">
      <w:pPr>
        <w:rPr>
          <w:rFonts w:ascii="Arial" w:eastAsiaTheme="minorEastAsia" w:hAnsi="Arial" w:cs="Arial"/>
          <w:color w:val="000000" w:themeColor="text1"/>
          <w:lang w:eastAsia="zh-CN"/>
        </w:rPr>
      </w:pPr>
      <w:r w:rsidRPr="000C7EB0">
        <w:rPr>
          <w:rFonts w:ascii="Arial" w:eastAsiaTheme="minorEastAsia" w:hAnsi="Arial" w:cs="Arial"/>
          <w:color w:val="000000" w:themeColor="text1"/>
          <w:lang w:eastAsia="zh-CN"/>
        </w:rPr>
        <w:t>Furthermore, the globality of the Model-ID is being under discussion and it is useful for e.g., model deployment or registration, but global model ID may be too long to be used suitably for some specific LCM procedure, e.g., model switching. Model index which is associated to each global model ID and unique within one UE can be further considered. For instance, if there are multiple models for the same functionality configured to one UE and need to be switched, only a model index (which is low overhead) may be enough to indicate then.</w:t>
      </w:r>
    </w:p>
    <w:p w14:paraId="6A8D99B2" w14:textId="7F35CD3F" w:rsidR="008A6CDF" w:rsidRPr="008A6CDF" w:rsidRDefault="008A6CDF" w:rsidP="008A6CDF">
      <w:pPr>
        <w:rPr>
          <w:rFonts w:ascii="Arial" w:eastAsiaTheme="minorEastAsia" w:hAnsi="Arial" w:cs="Arial"/>
          <w:color w:val="000000" w:themeColor="text1"/>
          <w:lang w:val="en-US" w:eastAsia="zh-CN"/>
        </w:rPr>
      </w:pPr>
      <w:r w:rsidRPr="008A6CDF">
        <w:rPr>
          <w:rFonts w:ascii="Arial" w:eastAsiaTheme="minorEastAsia" w:hAnsi="Arial" w:cs="Arial"/>
          <w:color w:val="000000" w:themeColor="text1"/>
          <w:lang w:val="en-US" w:eastAsia="zh-CN"/>
        </w:rPr>
        <w:t xml:space="preserve">Model ID is also a RAN2 discussion point and the </w:t>
      </w:r>
      <w:r w:rsidR="00263E96">
        <w:rPr>
          <w:rFonts w:ascii="Arial" w:eastAsiaTheme="minorEastAsia" w:hAnsi="Arial" w:cs="Arial"/>
          <w:color w:val="000000" w:themeColor="text1"/>
          <w:lang w:val="en-US" w:eastAsia="zh-CN"/>
        </w:rPr>
        <w:t>previous</w:t>
      </w:r>
      <w:r w:rsidRPr="008A6CDF">
        <w:rPr>
          <w:rFonts w:ascii="Arial" w:eastAsiaTheme="minorEastAsia" w:hAnsi="Arial" w:cs="Arial"/>
          <w:color w:val="000000" w:themeColor="text1"/>
          <w:lang w:val="en-US" w:eastAsia="zh-CN"/>
        </w:rPr>
        <w:t xml:space="preserve"> agreements suggested that Model ID can be “global”, which is particularly useful considering model transfer and test certification.</w:t>
      </w:r>
      <w:r w:rsidR="00263E96">
        <w:rPr>
          <w:rFonts w:ascii="Arial" w:eastAsiaTheme="minorEastAsia" w:hAnsi="Arial" w:cs="Arial"/>
          <w:color w:val="000000" w:themeColor="text1"/>
          <w:lang w:val="en-US" w:eastAsia="zh-CN"/>
        </w:rPr>
        <w:t xml:space="preserve"> We think that the </w:t>
      </w:r>
      <w:r w:rsidRPr="008A6CDF">
        <w:rPr>
          <w:rFonts w:ascii="Arial" w:eastAsiaTheme="minorEastAsia" w:hAnsi="Arial" w:cs="Arial"/>
          <w:color w:val="000000" w:themeColor="text1"/>
          <w:lang w:val="en-US" w:eastAsia="zh-CN"/>
        </w:rPr>
        <w:t>Model identification procedure is used to translate the global model ID to the local model index of an AI/ML model.</w:t>
      </w:r>
    </w:p>
    <w:p w14:paraId="554E1F79" w14:textId="77777777" w:rsidR="008A6CDF" w:rsidRPr="008A6CDF" w:rsidRDefault="008A6CDF" w:rsidP="008A6CDF">
      <w:pPr>
        <w:rPr>
          <w:rFonts w:ascii="Arial" w:eastAsiaTheme="minorEastAsia" w:hAnsi="Arial" w:cs="Arial"/>
          <w:color w:val="000000" w:themeColor="text1"/>
          <w:lang w:val="en-US" w:eastAsia="zh-CN"/>
        </w:rPr>
      </w:pPr>
      <w:r w:rsidRPr="008A6CDF">
        <w:rPr>
          <w:rFonts w:ascii="Arial" w:eastAsiaTheme="minorEastAsia" w:hAnsi="Arial" w:cs="Arial"/>
          <w:color w:val="000000" w:themeColor="text1"/>
          <w:lang w:val="en-US" w:eastAsia="zh-CN"/>
        </w:rPr>
        <w:t xml:space="preserve">For a two-sided AI/ML model (e.g., for the use case of CSI compression), since NW part (e.g., CSI reconstruction part) and UE part (e.g., CSI generation part) may not be trained jointly, for example, via model training collaboration type 2 or 3, and multiple NW parts and UE parts may be trained even for one AI/ML model. In this case, as a part of the model ID, identification of NW parts and UE parts may also be useful. Meanwhile, additional procedures may apply to select one of NW parts to be best matched with one of the UE parts before effective Model Inference. </w:t>
      </w:r>
    </w:p>
    <w:p w14:paraId="694336DE" w14:textId="7C2AFA50" w:rsidR="00E275B4" w:rsidRPr="00752EB7" w:rsidRDefault="00E275B4" w:rsidP="00E275B4">
      <w:pPr>
        <w:spacing w:after="120"/>
        <w:jc w:val="both"/>
        <w:rPr>
          <w:rFonts w:ascii="Arial" w:eastAsiaTheme="minorEastAsia" w:hAnsi="Arial" w:cs="Arial"/>
          <w:b/>
          <w:iCs/>
          <w:sz w:val="22"/>
          <w:szCs w:val="22"/>
          <w:lang w:val="en-US" w:eastAsia="zh-CN"/>
        </w:rPr>
      </w:pPr>
      <w:r w:rsidRPr="00752EB7">
        <w:rPr>
          <w:rFonts w:ascii="Arial" w:eastAsiaTheme="minorEastAsia" w:hAnsi="Arial" w:cs="Arial"/>
          <w:b/>
          <w:iCs/>
          <w:lang w:val="en-US" w:eastAsia="zh-CN"/>
        </w:rPr>
        <w:t>Proposal</w:t>
      </w:r>
      <w:r w:rsidRPr="00752EB7">
        <w:rPr>
          <w:rFonts w:ascii="Arial" w:eastAsiaTheme="minorEastAsia" w:hAnsi="Arial" w:cs="Arial"/>
          <w:b/>
          <w:iCs/>
          <w:lang w:val="en-US"/>
        </w:rPr>
        <w:t>-</w:t>
      </w:r>
      <w:r w:rsidR="00752EB7" w:rsidRPr="00752EB7">
        <w:rPr>
          <w:rFonts w:ascii="Arial" w:eastAsiaTheme="minorEastAsia" w:hAnsi="Arial" w:cs="Arial"/>
          <w:b/>
          <w:iCs/>
          <w:lang w:val="en-US"/>
        </w:rPr>
        <w:t>3</w:t>
      </w:r>
      <w:r w:rsidRPr="00752EB7">
        <w:rPr>
          <w:rFonts w:ascii="Arial" w:eastAsiaTheme="minorEastAsia" w:hAnsi="Arial" w:cs="Arial"/>
          <w:b/>
          <w:iCs/>
          <w:lang w:val="en-US" w:eastAsia="zh-CN"/>
        </w:rPr>
        <w:t xml:space="preserve">: For a two-sided model, </w:t>
      </w:r>
      <w:r w:rsidR="00146E41" w:rsidRPr="00752EB7">
        <w:rPr>
          <w:rFonts w:ascii="Arial" w:eastAsiaTheme="minorEastAsia" w:hAnsi="Arial" w:cs="Arial"/>
          <w:b/>
          <w:iCs/>
          <w:lang w:val="en-US" w:eastAsia="zh-CN"/>
        </w:rPr>
        <w:t>discuss</w:t>
      </w:r>
      <w:r w:rsidRPr="00752EB7">
        <w:rPr>
          <w:rFonts w:ascii="Arial" w:eastAsiaTheme="minorEastAsia" w:hAnsi="Arial" w:cs="Arial"/>
          <w:b/>
          <w:iCs/>
          <w:lang w:val="en-US" w:eastAsia="zh-CN"/>
        </w:rPr>
        <w:t xml:space="preserve"> methods to align NW part and UE part of one AI/ML model, e.g., assigning NW part ID and UE part ID in addition to model-ID.</w:t>
      </w:r>
    </w:p>
    <w:p w14:paraId="3C3BD93D" w14:textId="3E03809D" w:rsidR="00BC26A7" w:rsidRPr="008A47BE" w:rsidRDefault="00BC26A7" w:rsidP="00050309">
      <w:pPr>
        <w:spacing w:after="0"/>
        <w:rPr>
          <w:rFonts w:ascii="Arial" w:hAnsi="Arial" w:cs="Arial"/>
          <w:b/>
          <w:bCs/>
          <w:lang w:val="en-US"/>
        </w:rPr>
      </w:pPr>
    </w:p>
    <w:p w14:paraId="246EBCD7" w14:textId="45B28A83" w:rsidR="00B037AF" w:rsidRPr="008A47BE" w:rsidRDefault="00C254E4" w:rsidP="00B037AF">
      <w:pPr>
        <w:pStyle w:val="Heading2"/>
        <w:ind w:left="578" w:hanging="578"/>
        <w:rPr>
          <w:rFonts w:cs="Arial"/>
        </w:rPr>
      </w:pPr>
      <w:r>
        <w:rPr>
          <w:rFonts w:cs="Arial"/>
          <w:lang w:val="en-US"/>
        </w:rPr>
        <w:t>D</w:t>
      </w:r>
      <w:r w:rsidR="00B037AF" w:rsidRPr="008A47BE">
        <w:rPr>
          <w:rFonts w:cs="Arial"/>
          <w:lang w:val="en-US"/>
        </w:rPr>
        <w:t>ata collection</w:t>
      </w:r>
    </w:p>
    <w:p w14:paraId="7D45C86D" w14:textId="7532DE7F" w:rsidR="00B33F9E" w:rsidRDefault="00B33F9E" w:rsidP="00B33F9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Currently, the following agreements on data collection have been captured in the </w:t>
      </w:r>
      <w:r w:rsidR="00E960F7">
        <w:rPr>
          <w:rFonts w:eastAsiaTheme="minorEastAsia"/>
          <w:color w:val="000000" w:themeColor="text1"/>
          <w:sz w:val="22"/>
          <w:szCs w:val="22"/>
          <w:lang w:eastAsia="zh-CN"/>
        </w:rPr>
        <w:t xml:space="preserve">latest </w:t>
      </w:r>
      <w:r>
        <w:rPr>
          <w:rFonts w:eastAsiaTheme="minorEastAsia"/>
          <w:color w:val="000000" w:themeColor="text1"/>
          <w:sz w:val="22"/>
          <w:szCs w:val="22"/>
          <w:lang w:eastAsia="zh-CN"/>
        </w:rPr>
        <w:t>TR.</w:t>
      </w:r>
    </w:p>
    <w:tbl>
      <w:tblPr>
        <w:tblStyle w:val="TableGrid"/>
        <w:tblW w:w="0" w:type="auto"/>
        <w:tblLook w:val="04A0" w:firstRow="1" w:lastRow="0" w:firstColumn="1" w:lastColumn="0" w:noHBand="0" w:noVBand="1"/>
      </w:tblPr>
      <w:tblGrid>
        <w:gridCol w:w="9629"/>
      </w:tblGrid>
      <w:tr w:rsidR="00B33F9E" w14:paraId="38FCE523" w14:textId="77777777" w:rsidTr="00B33F9E">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26FEFF" w14:textId="77777777" w:rsidR="00B33F9E" w:rsidRDefault="00B33F9E">
            <w:pPr>
              <w:rPr>
                <w:lang w:val="en-US" w:bidi="en-US"/>
              </w:rPr>
            </w:pPr>
            <w:r>
              <w:rPr>
                <w:lang w:val="en-US" w:bidi="en-US"/>
              </w:rPr>
              <w:t>Data collection may be performed for different purposes in LCM, e.g., model training, model inference, model monitoring, model selection, model update, etc. each may be done with different requirements and potential specification impact.</w:t>
            </w:r>
          </w:p>
          <w:p w14:paraId="68117126" w14:textId="77777777" w:rsidR="00B33F9E" w:rsidRDefault="00B33F9E">
            <w:pPr>
              <w:rPr>
                <w:rFonts w:eastAsiaTheme="minorEastAsia"/>
                <w:lang w:val="en-US" w:eastAsia="zh-CN" w:bidi="en-US"/>
              </w:rPr>
            </w:pPr>
            <w:r>
              <w:rPr>
                <w:i/>
                <w:iCs/>
                <w:lang w:val="en-US" w:bidi="en-US"/>
              </w:rPr>
              <w:t>Data collection latency</w:t>
            </w:r>
            <w:r>
              <w:rPr>
                <w:lang w:val="en-US" w:bidi="en-US"/>
              </w:rPr>
              <w:t>:</w:t>
            </w:r>
            <w:r>
              <w:rPr>
                <w:rFonts w:eastAsiaTheme="minorEastAsia"/>
                <w:lang w:val="en-US" w:eastAsia="zh-CN" w:bidi="en-US"/>
              </w:rPr>
              <w:t xml:space="preserve"> &lt;</w:t>
            </w:r>
            <w:r>
              <w:rPr>
                <w:rFonts w:eastAsiaTheme="minorEastAsia"/>
                <w:i/>
                <w:lang w:val="en-US" w:eastAsia="zh-CN" w:bidi="en-US"/>
              </w:rPr>
              <w:t>omitted</w:t>
            </w:r>
            <w:r>
              <w:rPr>
                <w:rFonts w:eastAsiaTheme="minorEastAsia"/>
                <w:lang w:val="en-US" w:eastAsia="zh-CN" w:bidi="en-US"/>
              </w:rPr>
              <w:t>&gt;</w:t>
            </w:r>
          </w:p>
          <w:p w14:paraId="002EAA08" w14:textId="77777777" w:rsidR="00B33F9E" w:rsidRDefault="00B33F9E">
            <w:pPr>
              <w:spacing w:after="0"/>
              <w:rPr>
                <w:lang w:val="en-US" w:bidi="en-US"/>
              </w:rPr>
            </w:pPr>
            <w:r>
              <w:rPr>
                <w:lang w:val="en-US" w:bidi="en-US"/>
              </w:rPr>
              <w:t>At least the following aspects, if applicable, are considered along with the corresponding specification impact:</w:t>
            </w:r>
          </w:p>
          <w:p w14:paraId="193DA59D" w14:textId="77777777" w:rsidR="00B33F9E" w:rsidRDefault="00B33F9E" w:rsidP="00B33F9E">
            <w:pPr>
              <w:pStyle w:val="ListParagraph"/>
              <w:numPr>
                <w:ilvl w:val="0"/>
                <w:numId w:val="64"/>
              </w:numPr>
              <w:rPr>
                <w:lang w:val="en-US" w:bidi="en-US"/>
              </w:rPr>
            </w:pPr>
            <w:r>
              <w:rPr>
                <w:lang w:val="en-US" w:bidi="en-US"/>
              </w:rPr>
              <w:t>Measurement configuration and reporting</w:t>
            </w:r>
          </w:p>
          <w:p w14:paraId="6D072E0F" w14:textId="77777777" w:rsidR="00B33F9E" w:rsidRDefault="00B33F9E" w:rsidP="00B33F9E">
            <w:pPr>
              <w:pStyle w:val="ListParagraph"/>
              <w:numPr>
                <w:ilvl w:val="0"/>
                <w:numId w:val="64"/>
              </w:numPr>
              <w:rPr>
                <w:lang w:val="en-US" w:bidi="en-US"/>
              </w:rPr>
            </w:pPr>
            <w:r>
              <w:rPr>
                <w:lang w:val="en-US" w:bidi="en-US"/>
              </w:rPr>
              <w:t>Contents, type and format of data including:</w:t>
            </w:r>
          </w:p>
          <w:p w14:paraId="477EDC3B" w14:textId="77777777" w:rsidR="00B33F9E" w:rsidRDefault="00B33F9E" w:rsidP="00B33F9E">
            <w:pPr>
              <w:pStyle w:val="ListParagraph"/>
              <w:numPr>
                <w:ilvl w:val="1"/>
                <w:numId w:val="64"/>
              </w:numPr>
              <w:rPr>
                <w:lang w:val="en-US" w:bidi="en-US"/>
              </w:rPr>
            </w:pPr>
            <w:r>
              <w:rPr>
                <w:lang w:val="en-US" w:bidi="en-US"/>
              </w:rPr>
              <w:t>Data related to model input</w:t>
            </w:r>
          </w:p>
          <w:p w14:paraId="68D3AD4E" w14:textId="77777777" w:rsidR="00B33F9E" w:rsidRDefault="00B33F9E" w:rsidP="00B33F9E">
            <w:pPr>
              <w:pStyle w:val="ListParagraph"/>
              <w:numPr>
                <w:ilvl w:val="1"/>
                <w:numId w:val="64"/>
              </w:numPr>
              <w:rPr>
                <w:lang w:val="en-US" w:bidi="en-US"/>
              </w:rPr>
            </w:pPr>
            <w:r>
              <w:rPr>
                <w:lang w:val="en-US" w:bidi="en-US"/>
              </w:rPr>
              <w:t xml:space="preserve">Data related to ground truth </w:t>
            </w:r>
          </w:p>
          <w:p w14:paraId="1BAC7C6E" w14:textId="77777777" w:rsidR="00B33F9E" w:rsidRDefault="00B33F9E" w:rsidP="00B33F9E">
            <w:pPr>
              <w:pStyle w:val="ListParagraph"/>
              <w:numPr>
                <w:ilvl w:val="1"/>
                <w:numId w:val="64"/>
              </w:numPr>
              <w:rPr>
                <w:lang w:val="en-US" w:bidi="en-US"/>
              </w:rPr>
            </w:pPr>
            <w:r>
              <w:rPr>
                <w:lang w:val="en-US" w:bidi="en-US"/>
              </w:rPr>
              <w:t>Quality of the data</w:t>
            </w:r>
          </w:p>
          <w:p w14:paraId="432E3B70" w14:textId="77777777" w:rsidR="00B33F9E" w:rsidRDefault="00B33F9E" w:rsidP="00B33F9E">
            <w:pPr>
              <w:pStyle w:val="ListParagraph"/>
              <w:numPr>
                <w:ilvl w:val="1"/>
                <w:numId w:val="64"/>
              </w:numPr>
              <w:rPr>
                <w:lang w:val="en-US" w:bidi="en-US"/>
              </w:rPr>
            </w:pPr>
            <w:r>
              <w:rPr>
                <w:lang w:val="en-US" w:bidi="en-US"/>
              </w:rPr>
              <w:t>Other information</w:t>
            </w:r>
          </w:p>
          <w:p w14:paraId="5FAB095C" w14:textId="77777777" w:rsidR="00B33F9E" w:rsidRDefault="00B33F9E" w:rsidP="00B33F9E">
            <w:pPr>
              <w:pStyle w:val="ListParagraph"/>
              <w:numPr>
                <w:ilvl w:val="0"/>
                <w:numId w:val="64"/>
              </w:numPr>
              <w:rPr>
                <w:lang w:val="en-US" w:bidi="en-US"/>
              </w:rPr>
            </w:pPr>
            <w:r>
              <w:rPr>
                <w:lang w:val="en-US" w:bidi="en-US"/>
              </w:rPr>
              <w:t>Signalling of assistance information for categorizing the data</w:t>
            </w:r>
          </w:p>
          <w:p w14:paraId="3F92E7D0" w14:textId="77777777" w:rsidR="00B33F9E" w:rsidRDefault="00B33F9E" w:rsidP="00B33F9E">
            <w:pPr>
              <w:pStyle w:val="ListParagraph"/>
              <w:numPr>
                <w:ilvl w:val="1"/>
                <w:numId w:val="64"/>
              </w:numPr>
              <w:rPr>
                <w:lang w:val="en-US" w:bidi="en-US"/>
              </w:rPr>
            </w:pPr>
            <w:r>
              <w:rPr>
                <w:lang w:val="en-US" w:bidi="en-US"/>
              </w:rPr>
              <w:t>Note: The study should consider the feasibility of disclosure of proprietary information</w:t>
            </w:r>
          </w:p>
          <w:p w14:paraId="01D3E4CB" w14:textId="77777777" w:rsidR="00B33F9E" w:rsidRDefault="00B33F9E" w:rsidP="00B33F9E">
            <w:pPr>
              <w:pStyle w:val="ListParagraph"/>
              <w:numPr>
                <w:ilvl w:val="0"/>
                <w:numId w:val="64"/>
              </w:numPr>
              <w:rPr>
                <w:lang w:val="en-US" w:bidi="en-US"/>
              </w:rPr>
            </w:pPr>
            <w:r>
              <w:rPr>
                <w:lang w:val="en-US" w:bidi="en-US"/>
              </w:rPr>
              <w:t>Signalling for data collection procedure</w:t>
            </w:r>
          </w:p>
        </w:tc>
      </w:tr>
    </w:tbl>
    <w:p w14:paraId="1D4F7A41" w14:textId="3B8EB250" w:rsidR="00B33F9E" w:rsidRDefault="00B33F9E" w:rsidP="004F5005">
      <w:pPr>
        <w:rPr>
          <w:rFonts w:ascii="Arial" w:eastAsiaTheme="minorEastAsia" w:hAnsi="Arial" w:cs="Arial"/>
          <w:color w:val="000000" w:themeColor="text1"/>
          <w:lang w:val="en-US" w:eastAsia="zh-CN"/>
        </w:rPr>
      </w:pPr>
    </w:p>
    <w:p w14:paraId="0199F926" w14:textId="7B7C2FC8" w:rsidR="00653ECC" w:rsidRDefault="006E746A" w:rsidP="004F5005">
      <w:pPr>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lastRenderedPageBreak/>
        <w:t>As can be seen, da</w:t>
      </w:r>
      <w:r w:rsidR="00C254E4" w:rsidRPr="004F5005">
        <w:rPr>
          <w:rFonts w:ascii="Arial" w:eastAsiaTheme="minorEastAsia" w:hAnsi="Arial" w:cs="Arial"/>
          <w:color w:val="000000" w:themeColor="text1"/>
          <w:lang w:val="en-US" w:eastAsia="zh-CN"/>
        </w:rPr>
        <w:t xml:space="preserve">ta collection is needed for different LCM stages, for example, model training, model inference and model monitoring. For different representative sub use cases, studies are needed to identify whether the legacy CSI/BM/positioning framework can be sufficient for each sub use case respectively. </w:t>
      </w:r>
    </w:p>
    <w:p w14:paraId="48504A38" w14:textId="52047137" w:rsidR="00C254E4" w:rsidRDefault="00C254E4" w:rsidP="004F5005">
      <w:pPr>
        <w:rPr>
          <w:rFonts w:ascii="Arial" w:eastAsiaTheme="minorEastAsia" w:hAnsi="Arial" w:cs="Arial"/>
          <w:color w:val="000000" w:themeColor="text1"/>
          <w:lang w:val="en-US" w:eastAsia="zh-CN"/>
        </w:rPr>
      </w:pPr>
      <w:r w:rsidRPr="004F5005">
        <w:rPr>
          <w:rFonts w:ascii="Arial" w:eastAsiaTheme="minorEastAsia" w:hAnsi="Arial" w:cs="Arial"/>
          <w:color w:val="000000" w:themeColor="text1"/>
          <w:lang w:val="en-US" w:eastAsia="zh-CN"/>
        </w:rPr>
        <w:t>A hierarchical structure could be useful to link the AI/ML framework and the legacy CSI/BM/positioning framework. Multiple alternatives can be considered and we need to study their pros and cons in terms of complexity, flexibility, requirement on UE capability, latency, as well as the spec impact. Tak</w:t>
      </w:r>
      <w:r w:rsidR="00653ECC">
        <w:rPr>
          <w:rFonts w:ascii="Arial" w:eastAsiaTheme="minorEastAsia" w:hAnsi="Arial" w:cs="Arial"/>
          <w:color w:val="000000" w:themeColor="text1"/>
          <w:lang w:val="en-US" w:eastAsia="zh-CN"/>
        </w:rPr>
        <w:t>ing</w:t>
      </w:r>
      <w:r w:rsidRPr="004F5005">
        <w:rPr>
          <w:rFonts w:ascii="Arial" w:eastAsiaTheme="minorEastAsia" w:hAnsi="Arial" w:cs="Arial"/>
          <w:color w:val="000000" w:themeColor="text1"/>
          <w:lang w:val="en-US" w:eastAsia="zh-CN"/>
        </w:rPr>
        <w:t xml:space="preserve"> CSI report as an example, one method is to configure one legacy CSI ReportConfig for each stage of LCM of an AI/ML model, as shown in the figure (a) below. The other</w:t>
      </w:r>
      <w:r w:rsidR="00653ECC">
        <w:rPr>
          <w:rFonts w:ascii="Arial" w:eastAsiaTheme="minorEastAsia" w:hAnsi="Arial" w:cs="Arial"/>
          <w:color w:val="000000" w:themeColor="text1"/>
          <w:lang w:val="en-US" w:eastAsia="zh-CN"/>
        </w:rPr>
        <w:t xml:space="preserve"> way</w:t>
      </w:r>
      <w:r w:rsidRPr="004F5005">
        <w:rPr>
          <w:rFonts w:ascii="Arial" w:eastAsiaTheme="minorEastAsia" w:hAnsi="Arial" w:cs="Arial"/>
          <w:color w:val="000000" w:themeColor="text1"/>
          <w:lang w:val="en-US" w:eastAsia="zh-CN"/>
        </w:rPr>
        <w:t xml:space="preserve"> is to use RRC to reconfigure the target AI/ML model and LCM stage for a CSI ReportConfig, as shown in the figure (b) below.</w:t>
      </w:r>
    </w:p>
    <w:p w14:paraId="5E44D2F2" w14:textId="77777777" w:rsidR="00653ECC" w:rsidRPr="004F5005" w:rsidRDefault="00653ECC" w:rsidP="004F5005">
      <w:pPr>
        <w:rPr>
          <w:rFonts w:ascii="Arial" w:eastAsiaTheme="minorEastAsia" w:hAnsi="Arial" w:cs="Arial"/>
          <w:color w:val="000000" w:themeColor="text1"/>
          <w:lang w:val="en-US" w:eastAsia="zh-CN"/>
        </w:rPr>
      </w:pPr>
    </w:p>
    <w:p w14:paraId="4B3C13E5" w14:textId="77777777" w:rsidR="00C254E4" w:rsidRPr="001D7938" w:rsidRDefault="00C254E4" w:rsidP="00C254E4">
      <w:pPr>
        <w:pStyle w:val="Caption"/>
      </w:pPr>
      <w:r w:rsidRPr="001D7938">
        <w:rPr>
          <w:noProof/>
          <w:lang w:val="en-US" w:eastAsia="zh-CN"/>
        </w:rPr>
        <w:drawing>
          <wp:inline distT="0" distB="0" distL="0" distR="0" wp14:anchorId="03B3858F" wp14:editId="191767DD">
            <wp:extent cx="4068783" cy="3004849"/>
            <wp:effectExtent l="0" t="0" r="8255" b="5080"/>
            <wp:docPr id="1" name="图片 1" descr="A diagram of a work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workflow&#10;&#10;Description automatically generated"/>
                    <pic:cNvPicPr/>
                  </pic:nvPicPr>
                  <pic:blipFill>
                    <a:blip r:embed="rId11"/>
                    <a:stretch>
                      <a:fillRect/>
                    </a:stretch>
                  </pic:blipFill>
                  <pic:spPr>
                    <a:xfrm>
                      <a:off x="0" y="0"/>
                      <a:ext cx="4100518" cy="3028285"/>
                    </a:xfrm>
                    <a:prstGeom prst="rect">
                      <a:avLst/>
                    </a:prstGeom>
                  </pic:spPr>
                </pic:pic>
              </a:graphicData>
            </a:graphic>
          </wp:inline>
        </w:drawing>
      </w:r>
    </w:p>
    <w:p w14:paraId="5AD411F4" w14:textId="568DDDFE" w:rsidR="00C254E4" w:rsidRPr="004F5005" w:rsidRDefault="00C254E4" w:rsidP="00C254E4">
      <w:pPr>
        <w:pStyle w:val="Caption"/>
        <w:spacing w:after="0"/>
        <w:rPr>
          <w:rFonts w:ascii="Arial" w:eastAsiaTheme="minorEastAsia" w:hAnsi="Arial" w:cs="Arial"/>
          <w:b w:val="0"/>
          <w:bCs w:val="0"/>
          <w:color w:val="000000" w:themeColor="text1"/>
          <w:lang w:val="en-US" w:eastAsia="zh-CN"/>
        </w:rPr>
      </w:pPr>
      <w:r w:rsidRPr="004F5005">
        <w:rPr>
          <w:rFonts w:ascii="Arial" w:eastAsiaTheme="minorEastAsia" w:hAnsi="Arial" w:cs="Arial"/>
          <w:b w:val="0"/>
          <w:bCs w:val="0"/>
          <w:color w:val="000000" w:themeColor="text1"/>
          <w:lang w:val="en-US" w:eastAsia="zh-CN"/>
        </w:rPr>
        <w:t>Figure 1</w:t>
      </w:r>
      <w:r w:rsidR="00653ECC">
        <w:rPr>
          <w:rFonts w:ascii="Arial" w:eastAsiaTheme="minorEastAsia" w:hAnsi="Arial" w:cs="Arial"/>
          <w:b w:val="0"/>
          <w:bCs w:val="0"/>
          <w:color w:val="000000" w:themeColor="text1"/>
          <w:lang w:val="en-US" w:eastAsia="zh-CN"/>
        </w:rPr>
        <w:t>:</w:t>
      </w:r>
      <w:r w:rsidRPr="004F5005">
        <w:rPr>
          <w:rFonts w:ascii="Arial" w:eastAsiaTheme="minorEastAsia" w:hAnsi="Arial" w:cs="Arial"/>
          <w:b w:val="0"/>
          <w:bCs w:val="0"/>
          <w:color w:val="000000" w:themeColor="text1"/>
          <w:lang w:val="en-US" w:eastAsia="zh-CN"/>
        </w:rPr>
        <w:t xml:space="preserve"> </w:t>
      </w:r>
      <w:r w:rsidR="00653ECC">
        <w:rPr>
          <w:rFonts w:ascii="Arial" w:eastAsiaTheme="minorEastAsia" w:hAnsi="Arial" w:cs="Arial"/>
          <w:b w:val="0"/>
          <w:bCs w:val="0"/>
          <w:color w:val="000000" w:themeColor="text1"/>
          <w:lang w:val="en-US" w:eastAsia="zh-CN"/>
        </w:rPr>
        <w:t>U</w:t>
      </w:r>
      <w:r w:rsidRPr="004F5005">
        <w:rPr>
          <w:rFonts w:ascii="Arial" w:eastAsiaTheme="minorEastAsia" w:hAnsi="Arial" w:cs="Arial"/>
          <w:b w:val="0"/>
          <w:bCs w:val="0"/>
          <w:color w:val="000000" w:themeColor="text1"/>
          <w:lang w:val="en-US" w:eastAsia="zh-CN"/>
        </w:rPr>
        <w:t>sing legacy CSI framework to collected data needed for an AI/ML model</w:t>
      </w:r>
    </w:p>
    <w:p w14:paraId="14C1AEB6" w14:textId="77777777" w:rsidR="00C254E4" w:rsidRPr="004F5005" w:rsidRDefault="00C254E4" w:rsidP="00C254E4">
      <w:pPr>
        <w:pStyle w:val="Caption"/>
        <w:rPr>
          <w:rFonts w:ascii="Arial" w:eastAsiaTheme="minorEastAsia" w:hAnsi="Arial" w:cs="Arial"/>
          <w:b w:val="0"/>
          <w:bCs w:val="0"/>
          <w:color w:val="000000" w:themeColor="text1"/>
          <w:lang w:val="en-US" w:eastAsia="zh-CN"/>
        </w:rPr>
      </w:pPr>
      <w:r w:rsidRPr="004F5005">
        <w:rPr>
          <w:rFonts w:ascii="Arial" w:eastAsiaTheme="minorEastAsia" w:hAnsi="Arial" w:cs="Arial"/>
          <w:b w:val="0"/>
          <w:bCs w:val="0"/>
          <w:color w:val="000000" w:themeColor="text1"/>
          <w:lang w:val="en-US" w:eastAsia="zh-CN"/>
        </w:rPr>
        <w:t xml:space="preserve"> (a) dedicated ReportConfig for LCM; (b) defining the target LCM for one ReportConfig</w:t>
      </w:r>
    </w:p>
    <w:p w14:paraId="20A77556" w14:textId="4FF52375" w:rsidR="00BB5323" w:rsidRPr="004F5005" w:rsidRDefault="006E746A" w:rsidP="00C254E4">
      <w:pPr>
        <w:spacing w:after="0"/>
        <w:rPr>
          <w:rFonts w:ascii="Arial" w:eastAsiaTheme="minorEastAsia" w:hAnsi="Arial" w:cs="Arial"/>
          <w:b/>
          <w:bCs/>
          <w:color w:val="000000" w:themeColor="text1"/>
          <w:lang w:val="en-US" w:eastAsia="zh-CN"/>
        </w:rPr>
      </w:pPr>
      <w:r w:rsidRPr="006E746A">
        <w:rPr>
          <w:rFonts w:ascii="Arial" w:eastAsiaTheme="minorEastAsia" w:hAnsi="Arial" w:cs="Arial"/>
          <w:b/>
          <w:bCs/>
          <w:color w:val="000000" w:themeColor="text1"/>
          <w:lang w:val="en-US" w:eastAsia="zh-CN"/>
        </w:rPr>
        <w:t xml:space="preserve">Proposal </w:t>
      </w:r>
      <w:r>
        <w:rPr>
          <w:rFonts w:ascii="Arial" w:eastAsiaTheme="minorEastAsia" w:hAnsi="Arial" w:cs="Arial"/>
          <w:b/>
          <w:bCs/>
          <w:color w:val="000000" w:themeColor="text1"/>
          <w:lang w:val="en-US" w:eastAsia="zh-CN"/>
        </w:rPr>
        <w:t>4</w:t>
      </w:r>
      <w:r w:rsidRPr="006E746A">
        <w:rPr>
          <w:rFonts w:ascii="Arial" w:eastAsiaTheme="minorEastAsia" w:hAnsi="Arial" w:cs="Arial"/>
          <w:b/>
          <w:bCs/>
          <w:color w:val="000000" w:themeColor="text1"/>
          <w:lang w:val="en-US" w:eastAsia="zh-CN"/>
        </w:rPr>
        <w:t>: Conclude that legacy CSI/BM/positioning framework can be start point</w:t>
      </w:r>
      <w:r>
        <w:rPr>
          <w:rFonts w:ascii="Arial" w:eastAsiaTheme="minorEastAsia" w:hAnsi="Arial" w:cs="Arial"/>
          <w:b/>
          <w:bCs/>
          <w:color w:val="000000" w:themeColor="text1"/>
          <w:lang w:val="en-US" w:eastAsia="zh-CN"/>
        </w:rPr>
        <w:t>s</w:t>
      </w:r>
      <w:r w:rsidRPr="006E746A">
        <w:rPr>
          <w:rFonts w:ascii="Arial" w:eastAsiaTheme="minorEastAsia" w:hAnsi="Arial" w:cs="Arial"/>
          <w:b/>
          <w:bCs/>
          <w:color w:val="000000" w:themeColor="text1"/>
          <w:lang w:val="en-US" w:eastAsia="zh-CN"/>
        </w:rPr>
        <w:t xml:space="preserve"> for measurement and report configuration for data collection. And a linkage between the AI/ML framework and the legacy CSI/BM/positioning framework can be useful for data collection.</w:t>
      </w:r>
      <w:r w:rsidR="00BB5323" w:rsidRPr="004F5005">
        <w:rPr>
          <w:rFonts w:ascii="Arial" w:eastAsiaTheme="minorEastAsia" w:hAnsi="Arial" w:cs="Arial"/>
          <w:b/>
          <w:bCs/>
          <w:color w:val="000000" w:themeColor="text1"/>
          <w:lang w:val="en-US" w:eastAsia="zh-CN"/>
        </w:rPr>
        <w:t xml:space="preserve"> </w:t>
      </w:r>
    </w:p>
    <w:p w14:paraId="2A49AB44" w14:textId="576F425B" w:rsidR="00BB5323" w:rsidRPr="008A47BE" w:rsidRDefault="00BB5323" w:rsidP="006E0764">
      <w:pPr>
        <w:pStyle w:val="B1"/>
        <w:ind w:left="0" w:firstLine="0"/>
        <w:rPr>
          <w:rFonts w:ascii="Arial" w:hAnsi="Arial" w:cs="Arial"/>
        </w:rPr>
      </w:pPr>
    </w:p>
    <w:p w14:paraId="32C791FE" w14:textId="0A118370" w:rsidR="009525B2" w:rsidRPr="008A47BE" w:rsidRDefault="009525B2" w:rsidP="009525B2">
      <w:pPr>
        <w:pStyle w:val="Heading2"/>
        <w:ind w:left="578" w:hanging="578"/>
        <w:rPr>
          <w:rFonts w:cs="Arial"/>
        </w:rPr>
      </w:pPr>
      <w:r w:rsidRPr="008A47BE">
        <w:rPr>
          <w:rFonts w:cs="Arial"/>
          <w:lang w:val="en-US"/>
        </w:rPr>
        <w:t>Model selection, activation, deactivation, switching, and fallback</w:t>
      </w:r>
    </w:p>
    <w:p w14:paraId="7690E2C3" w14:textId="77777777" w:rsidR="006E746A" w:rsidRDefault="006E746A" w:rsidP="006E746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Although explicit LCM signalling can be used to indicate model selection, activation/deactivation/switching, as captured below, adaptive selection of applied AI/ML model can greatly reduce signalling overhead, and possibly latency.</w:t>
      </w:r>
    </w:p>
    <w:tbl>
      <w:tblPr>
        <w:tblStyle w:val="TableGrid"/>
        <w:tblW w:w="0" w:type="auto"/>
        <w:tblLook w:val="04A0" w:firstRow="1" w:lastRow="0" w:firstColumn="1" w:lastColumn="0" w:noHBand="0" w:noVBand="1"/>
      </w:tblPr>
      <w:tblGrid>
        <w:gridCol w:w="9629"/>
      </w:tblGrid>
      <w:tr w:rsidR="006E746A" w14:paraId="2D6E0346" w14:textId="77777777" w:rsidTr="006E746A">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84CF9" w14:textId="122D4D19" w:rsidR="006E746A" w:rsidRDefault="006E746A">
            <w:pPr>
              <w:spacing w:after="0"/>
              <w:jc w:val="both"/>
              <w:rPr>
                <w:rFonts w:eastAsiaTheme="minorEastAsia"/>
                <w:b/>
                <w:color w:val="000000" w:themeColor="text1"/>
                <w:sz w:val="22"/>
                <w:szCs w:val="22"/>
                <w:lang w:val="en-US" w:eastAsia="zh-CN" w:bidi="en-US"/>
              </w:rPr>
            </w:pPr>
            <w:r>
              <w:rPr>
                <w:rFonts w:eastAsiaTheme="minorEastAsia"/>
                <w:b/>
                <w:color w:val="000000" w:themeColor="text1"/>
                <w:lang w:val="en-US" w:eastAsia="zh-CN" w:bidi="en-US"/>
              </w:rPr>
              <w:t xml:space="preserve">TR 38.843 </w:t>
            </w:r>
            <w:r w:rsidR="00771D90">
              <w:rPr>
                <w:rFonts w:eastAsiaTheme="minorEastAsia"/>
                <w:b/>
                <w:color w:val="000000" w:themeColor="text1"/>
                <w:lang w:val="en-US" w:eastAsia="zh-CN" w:bidi="en-US"/>
              </w:rPr>
              <w:t>v</w:t>
            </w:r>
            <w:r>
              <w:rPr>
                <w:rFonts w:eastAsiaTheme="minorEastAsia"/>
                <w:b/>
                <w:color w:val="000000" w:themeColor="text1"/>
                <w:lang w:val="en-US" w:eastAsia="zh-CN" w:bidi="en-US"/>
              </w:rPr>
              <w:t>1.0.0</w:t>
            </w:r>
          </w:p>
          <w:p w14:paraId="698DC94A" w14:textId="77777777" w:rsidR="006E746A" w:rsidRDefault="006E746A">
            <w:pPr>
              <w:spacing w:after="0"/>
              <w:jc w:val="both"/>
              <w:rPr>
                <w:rFonts w:eastAsiaTheme="minorEastAsia"/>
                <w:color w:val="000000" w:themeColor="text1"/>
                <w:lang w:val="en-US" w:eastAsia="zh-CN" w:bidi="en-US"/>
              </w:rPr>
            </w:pPr>
            <w:r>
              <w:rPr>
                <w:rFonts w:eastAsiaTheme="minorEastAsia"/>
                <w:color w:val="000000" w:themeColor="text1"/>
                <w:lang w:val="en-US" w:eastAsia="zh-CN" w:bidi="en-US"/>
              </w:rPr>
              <w:t xml:space="preserve">In functionality-based LCM, network indicates activation/deactivation/fallback/switching of AI/ML functionality via 3GPP signalling (e.g., RRC, MAC-CE, DCI). </w:t>
            </w:r>
          </w:p>
          <w:p w14:paraId="7F701E1B" w14:textId="77777777" w:rsidR="006E746A" w:rsidRDefault="006E746A">
            <w:pPr>
              <w:spacing w:after="0"/>
              <w:jc w:val="both"/>
              <w:rPr>
                <w:rFonts w:eastAsiaTheme="minorEastAsia"/>
                <w:color w:val="000000" w:themeColor="text1"/>
                <w:lang w:val="en-US" w:eastAsia="zh-CN" w:bidi="en-US"/>
              </w:rPr>
            </w:pPr>
            <w:r>
              <w:rPr>
                <w:rFonts w:eastAsiaTheme="minorEastAsia"/>
                <w:color w:val="000000" w:themeColor="text1"/>
                <w:lang w:val="en-US" w:eastAsia="zh-CN" w:bidi="en-US"/>
              </w:rPr>
              <w:t xml:space="preserve">In model-ID-based LCM, models are identified at the Network, and Network/UE may activate/deactivate/select/switch individual AI/ML models via model ID. </w:t>
            </w:r>
          </w:p>
          <w:p w14:paraId="0B3FE62D" w14:textId="77777777" w:rsidR="006E746A" w:rsidRDefault="006E746A">
            <w:pPr>
              <w:spacing w:after="0"/>
              <w:rPr>
                <w:lang w:val="en-US" w:bidi="en-US"/>
              </w:rPr>
            </w:pPr>
            <w:r>
              <w:rPr>
                <w:lang w:val="en-US" w:bidi="en-US"/>
              </w:rPr>
              <w:t xml:space="preserve">For functionality/model-ID based LCM, once functionalities/models are identified, the same or similar procedures may be used for their activation, deactivation, switching, fallback, and monitoring. </w:t>
            </w:r>
          </w:p>
        </w:tc>
      </w:tr>
    </w:tbl>
    <w:p w14:paraId="2F2B5DC0" w14:textId="77777777" w:rsidR="00771D90" w:rsidRDefault="00771D90" w:rsidP="009525B2">
      <w:pPr>
        <w:spacing w:after="120"/>
        <w:jc w:val="both"/>
        <w:rPr>
          <w:rFonts w:eastAsiaTheme="minorEastAsia"/>
          <w:color w:val="000000" w:themeColor="text1"/>
          <w:sz w:val="22"/>
          <w:szCs w:val="22"/>
          <w:lang w:eastAsia="zh-CN"/>
        </w:rPr>
      </w:pPr>
    </w:p>
    <w:p w14:paraId="580F2F96" w14:textId="55724CA3" w:rsidR="009525B2" w:rsidRPr="000C7EB0" w:rsidRDefault="009525B2" w:rsidP="009525B2">
      <w:pPr>
        <w:spacing w:after="120"/>
        <w:jc w:val="both"/>
        <w:rPr>
          <w:rFonts w:ascii="Arial" w:eastAsiaTheme="minorEastAsia" w:hAnsi="Arial" w:cs="Arial"/>
          <w:color w:val="000000" w:themeColor="text1"/>
          <w:lang w:val="en-US" w:eastAsia="zh-CN"/>
        </w:rPr>
      </w:pPr>
      <w:r w:rsidRPr="000C7EB0">
        <w:rPr>
          <w:rFonts w:ascii="Arial" w:eastAsiaTheme="minorEastAsia" w:hAnsi="Arial" w:cs="Arial"/>
          <w:color w:val="000000" w:themeColor="text1"/>
          <w:lang w:val="en-US" w:eastAsia="zh-CN"/>
        </w:rPr>
        <w:t xml:space="preserve">As discussed, if more than one AI/ML models are available for the same functionality, they may be trained specifically for different configurations or different scenarios. Adaptive selection of applied AI/ML model can greatly reduce the required LCM signalling on explicit model selection, activation, deactivation, switching, and fallback. For example, if different AI/ML models are available for LOS/NLOS, high/low SINR, high/low velocity, </w:t>
      </w:r>
      <w:r w:rsidRPr="000C7EB0">
        <w:rPr>
          <w:rFonts w:ascii="Arial" w:eastAsiaTheme="minorEastAsia" w:hAnsi="Arial" w:cs="Arial"/>
          <w:color w:val="000000" w:themeColor="text1"/>
          <w:lang w:val="en-US" w:eastAsia="zh-CN"/>
        </w:rPr>
        <w:lastRenderedPageBreak/>
        <w:t>more/less antenna ports/beams respectively, model switching can be adaptive to the change of configurations or the detection of change of the scenarios.</w:t>
      </w:r>
    </w:p>
    <w:p w14:paraId="59A1780A" w14:textId="23443254" w:rsidR="009525B2" w:rsidRPr="00843E8C" w:rsidRDefault="009525B2" w:rsidP="009525B2">
      <w:pPr>
        <w:spacing w:after="0"/>
        <w:rPr>
          <w:rFonts w:ascii="Arial" w:eastAsiaTheme="minorEastAsia" w:hAnsi="Arial" w:cs="Arial"/>
          <w:b/>
          <w:iCs/>
          <w:lang w:val="en-US" w:eastAsia="zh-CN"/>
        </w:rPr>
      </w:pPr>
      <w:r w:rsidRPr="00843E8C">
        <w:rPr>
          <w:rFonts w:ascii="Arial" w:eastAsiaTheme="minorEastAsia" w:hAnsi="Arial" w:cs="Arial"/>
          <w:b/>
          <w:iCs/>
          <w:lang w:val="en-US" w:eastAsia="zh-CN"/>
        </w:rPr>
        <w:t xml:space="preserve">Proposal-5: Discuss </w:t>
      </w:r>
      <w:r w:rsidR="006F3293" w:rsidRPr="006F3293">
        <w:rPr>
          <w:rFonts w:ascii="Arial" w:eastAsiaTheme="minorEastAsia" w:hAnsi="Arial" w:cs="Arial"/>
          <w:b/>
          <w:iCs/>
          <w:lang w:val="en-US" w:eastAsia="zh-CN"/>
        </w:rPr>
        <w:t>adaptive model/functionality selection, activation, deactivation, switching, and fallback based on additional conditions</w:t>
      </w:r>
      <w:r w:rsidRPr="00843E8C">
        <w:rPr>
          <w:rFonts w:ascii="Arial" w:eastAsiaTheme="minorEastAsia" w:hAnsi="Arial" w:cs="Arial"/>
          <w:b/>
          <w:iCs/>
          <w:lang w:val="en-US" w:eastAsia="zh-CN"/>
        </w:rPr>
        <w:t>.</w:t>
      </w:r>
    </w:p>
    <w:p w14:paraId="568F819F" w14:textId="77777777" w:rsidR="009525B2" w:rsidRPr="000C7EB0" w:rsidRDefault="009525B2" w:rsidP="009525B2">
      <w:pPr>
        <w:spacing w:after="0"/>
        <w:rPr>
          <w:rFonts w:ascii="Arial" w:eastAsiaTheme="minorEastAsia" w:hAnsi="Arial" w:cs="Arial"/>
          <w:b/>
          <w:i/>
          <w:lang w:val="en-US" w:eastAsia="zh-CN"/>
        </w:rPr>
      </w:pPr>
    </w:p>
    <w:p w14:paraId="2286FCB7" w14:textId="2A535667" w:rsidR="009525B2" w:rsidRPr="000C7EB0" w:rsidRDefault="009525B2" w:rsidP="009525B2">
      <w:pPr>
        <w:spacing w:after="120"/>
        <w:jc w:val="both"/>
        <w:rPr>
          <w:rFonts w:ascii="Arial" w:eastAsiaTheme="minorEastAsia" w:hAnsi="Arial" w:cs="Arial"/>
          <w:color w:val="000000" w:themeColor="text1"/>
          <w:lang w:val="en-US" w:eastAsia="zh-CN"/>
        </w:rPr>
      </w:pPr>
      <w:r w:rsidRPr="000C7EB0">
        <w:rPr>
          <w:rFonts w:ascii="Arial" w:eastAsiaTheme="minorEastAsia" w:hAnsi="Arial" w:cs="Arial"/>
          <w:color w:val="000000" w:themeColor="text1"/>
          <w:lang w:val="en-US" w:eastAsia="zh-CN"/>
        </w:rPr>
        <w:t xml:space="preserve">As most mechanisms currently assumed for model selection/activation/deactivation is by using UE dedicated signalling which can result in significantly high overhead and increased burden on network management, we might also consider the mechanisms by which some of AI/ML models can be activated autonomously e.g. based on broadcast signalling. For example, UE can get information about the AI/ML model to be activated through broadcast signalling (e.g., SIB) and can activate the model on its own if no additional information is required from the network for model selection. This would be beneficial for AI/ML models whose parameters are mainly derived based on network characteristics for e.g. beam prediction. </w:t>
      </w:r>
    </w:p>
    <w:p w14:paraId="09B1E532" w14:textId="74E58A9C" w:rsidR="009525B2" w:rsidRPr="00843E8C" w:rsidRDefault="009525B2" w:rsidP="00B74E2C">
      <w:pPr>
        <w:spacing w:after="0"/>
        <w:rPr>
          <w:rFonts w:ascii="Arial" w:eastAsiaTheme="minorEastAsia" w:hAnsi="Arial" w:cs="Arial"/>
          <w:b/>
          <w:iCs/>
          <w:sz w:val="22"/>
          <w:szCs w:val="22"/>
          <w:lang w:val="en-US" w:eastAsia="zh-CN"/>
        </w:rPr>
      </w:pPr>
      <w:r w:rsidRPr="00843E8C">
        <w:rPr>
          <w:rFonts w:ascii="Arial" w:eastAsiaTheme="minorEastAsia" w:hAnsi="Arial" w:cs="Arial"/>
          <w:b/>
          <w:iCs/>
          <w:lang w:val="en-US" w:eastAsia="zh-CN"/>
        </w:rPr>
        <w:t>Proposal</w:t>
      </w:r>
      <w:r w:rsidR="00B74E2C" w:rsidRPr="00843E8C">
        <w:rPr>
          <w:rFonts w:ascii="Arial" w:eastAsiaTheme="minorEastAsia" w:hAnsi="Arial" w:cs="Arial"/>
          <w:b/>
          <w:iCs/>
          <w:lang w:val="en-US" w:eastAsia="zh-CN"/>
        </w:rPr>
        <w:t>-6</w:t>
      </w:r>
      <w:r w:rsidRPr="00843E8C">
        <w:rPr>
          <w:rFonts w:ascii="Arial" w:eastAsiaTheme="minorEastAsia" w:hAnsi="Arial" w:cs="Arial"/>
          <w:b/>
          <w:iCs/>
          <w:lang w:val="en-US" w:eastAsia="zh-CN"/>
        </w:rPr>
        <w:t xml:space="preserve">: </w:t>
      </w:r>
      <w:r w:rsidR="00F03438" w:rsidRPr="00843E8C">
        <w:rPr>
          <w:rFonts w:ascii="Arial" w:eastAsiaTheme="minorEastAsia" w:hAnsi="Arial" w:cs="Arial"/>
          <w:b/>
          <w:iCs/>
          <w:lang w:val="en-US" w:eastAsia="zh-CN"/>
        </w:rPr>
        <w:t>Support</w:t>
      </w:r>
      <w:r w:rsidR="00FD1767" w:rsidRPr="00843E8C">
        <w:rPr>
          <w:rFonts w:ascii="Arial" w:eastAsiaTheme="minorEastAsia" w:hAnsi="Arial" w:cs="Arial"/>
          <w:b/>
          <w:iCs/>
          <w:lang w:val="en-US" w:eastAsia="zh-CN"/>
        </w:rPr>
        <w:t xml:space="preserve"> </w:t>
      </w:r>
      <w:r w:rsidRPr="00843E8C">
        <w:rPr>
          <w:rFonts w:ascii="Arial" w:eastAsiaTheme="minorEastAsia" w:hAnsi="Arial" w:cs="Arial"/>
          <w:b/>
          <w:iCs/>
          <w:lang w:val="en-US" w:eastAsia="zh-CN"/>
        </w:rPr>
        <w:t>autonomous model activation procedure for AI/ML models with assistance of network broadcast signaling.</w:t>
      </w:r>
    </w:p>
    <w:p w14:paraId="70C8B936" w14:textId="5F763DE8" w:rsidR="00B93180" w:rsidRPr="008A47BE" w:rsidRDefault="00B93180" w:rsidP="00B74E2C">
      <w:pPr>
        <w:spacing w:after="0"/>
        <w:rPr>
          <w:rFonts w:ascii="Arial" w:eastAsiaTheme="minorEastAsia" w:hAnsi="Arial" w:cs="Arial"/>
          <w:b/>
          <w:i/>
          <w:sz w:val="22"/>
          <w:szCs w:val="22"/>
          <w:lang w:val="en-US" w:eastAsia="zh-CN"/>
        </w:rPr>
      </w:pPr>
    </w:p>
    <w:p w14:paraId="525F9784" w14:textId="7A9DC87A" w:rsidR="00B93180" w:rsidRPr="008A47BE" w:rsidRDefault="00B93180" w:rsidP="00B93180">
      <w:pPr>
        <w:pStyle w:val="Heading2"/>
        <w:ind w:left="578" w:hanging="578"/>
        <w:rPr>
          <w:rFonts w:cs="Arial"/>
        </w:rPr>
      </w:pPr>
      <w:r w:rsidRPr="008A47BE">
        <w:rPr>
          <w:rFonts w:cs="Arial"/>
          <w:lang w:val="en-US"/>
        </w:rPr>
        <w:t>Model monitoring</w:t>
      </w:r>
    </w:p>
    <w:p w14:paraId="15C1344A" w14:textId="169ECC3E" w:rsidR="00D25224" w:rsidRPr="005425D5" w:rsidRDefault="00B93180" w:rsidP="005425D5">
      <w:pPr>
        <w:spacing w:after="120"/>
        <w:jc w:val="both"/>
        <w:rPr>
          <w:rFonts w:ascii="Arial" w:eastAsiaTheme="minorEastAsia" w:hAnsi="Arial" w:cs="Arial"/>
          <w:bCs/>
          <w:iCs/>
          <w:sz w:val="22"/>
          <w:szCs w:val="22"/>
          <w:lang w:val="en-US" w:eastAsia="zh-CN"/>
        </w:rPr>
      </w:pPr>
      <w:r w:rsidRPr="00CD2DDC">
        <w:rPr>
          <w:rFonts w:ascii="Arial" w:eastAsiaTheme="minorEastAsia" w:hAnsi="Arial" w:cs="Arial"/>
          <w:bCs/>
          <w:iCs/>
          <w:lang w:val="en-US" w:eastAsia="zh-CN"/>
        </w:rPr>
        <w:t xml:space="preserve">For AI/ML model performance feedback, methods should be identified to support the monitoring of AI/ML model performance and the required feedback signalling. </w:t>
      </w:r>
      <w:r w:rsidR="007D407F" w:rsidRPr="00CD2DDC">
        <w:rPr>
          <w:rFonts w:ascii="Arial" w:eastAsiaTheme="minorEastAsia" w:hAnsi="Arial" w:cs="Arial"/>
          <w:bCs/>
          <w:iCs/>
          <w:lang w:val="en-US" w:eastAsia="zh-CN"/>
        </w:rPr>
        <w:t xml:space="preserve">In previous RAN1 discussion, a number of methods were identified by RAN1, </w:t>
      </w:r>
      <w:r w:rsidR="00D25224" w:rsidRPr="00CD2DDC">
        <w:rPr>
          <w:rFonts w:ascii="Arial" w:eastAsiaTheme="minorEastAsia" w:hAnsi="Arial" w:cs="Arial"/>
          <w:bCs/>
          <w:iCs/>
          <w:lang w:val="en-US" w:eastAsia="zh-CN"/>
        </w:rPr>
        <w:t xml:space="preserve">each method has its own application scenario, since the cause of model failure may be different. Supporting more than one monitoring methods </w:t>
      </w:r>
      <w:r w:rsidR="007D407F" w:rsidRPr="00CD2DDC">
        <w:rPr>
          <w:rFonts w:ascii="Arial" w:eastAsiaTheme="minorEastAsia" w:hAnsi="Arial" w:cs="Arial"/>
          <w:bCs/>
          <w:iCs/>
          <w:lang w:val="en-US" w:eastAsia="zh-CN"/>
        </w:rPr>
        <w:t xml:space="preserve">as discussed by RAN1 </w:t>
      </w:r>
      <w:r w:rsidR="00D25224" w:rsidRPr="00CD2DDC">
        <w:rPr>
          <w:rFonts w:ascii="Arial" w:eastAsiaTheme="minorEastAsia" w:hAnsi="Arial" w:cs="Arial"/>
          <w:bCs/>
          <w:iCs/>
          <w:lang w:val="en-US" w:eastAsia="zh-CN"/>
        </w:rPr>
        <w:t xml:space="preserve">seems inevitable. If the monitoring method is determined at </w:t>
      </w:r>
      <w:r w:rsidR="007D407F" w:rsidRPr="00CD2DDC">
        <w:rPr>
          <w:rFonts w:ascii="Arial" w:eastAsiaTheme="minorEastAsia" w:hAnsi="Arial" w:cs="Arial"/>
          <w:bCs/>
          <w:iCs/>
          <w:lang w:val="en-US" w:eastAsia="zh-CN"/>
        </w:rPr>
        <w:t>network side</w:t>
      </w:r>
      <w:r w:rsidR="00D25224" w:rsidRPr="00CD2DDC">
        <w:rPr>
          <w:rFonts w:ascii="Arial" w:eastAsiaTheme="minorEastAsia" w:hAnsi="Arial" w:cs="Arial"/>
          <w:bCs/>
          <w:iCs/>
          <w:lang w:val="en-US" w:eastAsia="zh-CN"/>
        </w:rPr>
        <w:t xml:space="preserve">, </w:t>
      </w:r>
      <w:r w:rsidR="007D407F" w:rsidRPr="00CD2DDC">
        <w:rPr>
          <w:rFonts w:ascii="Arial" w:eastAsiaTheme="minorEastAsia" w:hAnsi="Arial" w:cs="Arial"/>
          <w:bCs/>
          <w:iCs/>
          <w:lang w:val="en-US" w:eastAsia="zh-CN"/>
        </w:rPr>
        <w:t xml:space="preserve">the </w:t>
      </w:r>
      <w:r w:rsidR="00D25224" w:rsidRPr="00CD2DDC">
        <w:rPr>
          <w:rFonts w:ascii="Arial" w:eastAsiaTheme="minorEastAsia" w:hAnsi="Arial" w:cs="Arial"/>
          <w:bCs/>
          <w:iCs/>
          <w:lang w:val="en-US" w:eastAsia="zh-CN"/>
        </w:rPr>
        <w:t xml:space="preserve">configuration information of model monitoring method should be provided to UE. If the monitoring method is determined at UE solely, together with the model monitoring results, it may report </w:t>
      </w:r>
      <w:r w:rsidR="007D407F" w:rsidRPr="00CD2DDC">
        <w:rPr>
          <w:rFonts w:ascii="Arial" w:eastAsiaTheme="minorEastAsia" w:hAnsi="Arial" w:cs="Arial"/>
          <w:bCs/>
          <w:iCs/>
          <w:lang w:val="en-US" w:eastAsia="zh-CN"/>
        </w:rPr>
        <w:t xml:space="preserve">to the network, </w:t>
      </w:r>
      <w:r w:rsidR="00D25224" w:rsidRPr="00CD2DDC">
        <w:rPr>
          <w:rFonts w:ascii="Arial" w:eastAsiaTheme="minorEastAsia" w:hAnsi="Arial" w:cs="Arial"/>
          <w:bCs/>
          <w:iCs/>
          <w:lang w:val="en-US" w:eastAsia="zh-CN"/>
        </w:rPr>
        <w:t>the applied monitoring method, or it may report the cause of model failure if the model monitoring results implying the model has been failed.</w:t>
      </w:r>
    </w:p>
    <w:p w14:paraId="650E23AA" w14:textId="77777777" w:rsidR="007D407F" w:rsidRPr="000C7EB0" w:rsidRDefault="007D407F" w:rsidP="007D407F">
      <w:pPr>
        <w:spacing w:after="0"/>
        <w:rPr>
          <w:rFonts w:ascii="Arial" w:eastAsiaTheme="minorEastAsia" w:hAnsi="Arial" w:cs="Arial"/>
          <w:color w:val="000000" w:themeColor="text1"/>
          <w:lang w:val="en-US" w:eastAsia="zh-CN"/>
        </w:rPr>
      </w:pPr>
    </w:p>
    <w:p w14:paraId="2FFFA931" w14:textId="774F71D0" w:rsidR="00D25224" w:rsidRPr="00843E8C" w:rsidRDefault="00D25224" w:rsidP="00D25224">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7D407F" w:rsidRPr="00843E8C">
        <w:rPr>
          <w:rFonts w:ascii="Arial" w:eastAsiaTheme="minorEastAsia" w:hAnsi="Arial" w:cs="Arial"/>
          <w:b/>
          <w:iCs/>
          <w:lang w:val="en-US" w:eastAsia="zh-CN"/>
        </w:rPr>
        <w:t>-</w:t>
      </w:r>
      <w:r w:rsidR="00A8755A">
        <w:rPr>
          <w:rFonts w:ascii="Arial" w:eastAsiaTheme="minorEastAsia" w:hAnsi="Arial" w:cs="Arial"/>
          <w:b/>
          <w:iCs/>
          <w:lang w:val="en-US" w:eastAsia="zh-CN"/>
        </w:rPr>
        <w:t>7</w:t>
      </w:r>
      <w:r w:rsidRPr="00843E8C">
        <w:rPr>
          <w:rFonts w:ascii="Arial" w:eastAsiaTheme="minorEastAsia" w:hAnsi="Arial" w:cs="Arial"/>
          <w:b/>
          <w:iCs/>
          <w:lang w:val="en-US" w:eastAsia="zh-CN"/>
        </w:rPr>
        <w:t>: Information of model monitoring methods can be provided to NW or UE. If model failure occurs, the cause of model failure may also be reported.</w:t>
      </w:r>
    </w:p>
    <w:p w14:paraId="7E0A7A04" w14:textId="597E5C8E" w:rsidR="00D25224" w:rsidRPr="00CD2DDC" w:rsidRDefault="00D25224" w:rsidP="00D25224">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Moreover, it is expected that for UE sided monitoring, if the model fails or if model is not performing well then, the report may need to be provided to the network with minimal latency, especially for the AI/ML models which are delay sensitive (e.g., channel reporting). Hence, L1/L2 based mechanisms framework should be defined to allow reporting from </w:t>
      </w:r>
      <w:r w:rsidR="007D407F" w:rsidRPr="00CD2DDC">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to </w:t>
      </w:r>
      <w:r w:rsidR="007D407F" w:rsidRPr="00CD2DDC">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network about model failure or deteriorating model performance to reduce the delay as much as possible. If L1/L2 based mechanism is defined then signalling overhead is a serious concern and hence further discussion is required on the information content which can be included within L1/L2 signalling. </w:t>
      </w:r>
    </w:p>
    <w:p w14:paraId="5FB1A028" w14:textId="77777777" w:rsidR="005B4891" w:rsidRPr="000C7EB0" w:rsidRDefault="005B4891" w:rsidP="00D25224">
      <w:pPr>
        <w:spacing w:after="120"/>
        <w:jc w:val="both"/>
        <w:rPr>
          <w:rFonts w:ascii="Arial" w:eastAsiaTheme="minorEastAsia" w:hAnsi="Arial" w:cs="Arial"/>
          <w:color w:val="000000" w:themeColor="text1"/>
          <w:lang w:eastAsia="zh-CN"/>
        </w:rPr>
      </w:pPr>
    </w:p>
    <w:p w14:paraId="26D7C2F0" w14:textId="293F8194" w:rsidR="00D25224" w:rsidRPr="00843E8C" w:rsidRDefault="00D25224" w:rsidP="007D407F">
      <w:pPr>
        <w:spacing w:after="120"/>
        <w:jc w:val="both"/>
        <w:rPr>
          <w:rFonts w:ascii="Arial" w:eastAsiaTheme="minorEastAsia" w:hAnsi="Arial" w:cs="Arial"/>
          <w:b/>
          <w:iCs/>
          <w:sz w:val="22"/>
          <w:szCs w:val="22"/>
          <w:lang w:val="en-US" w:eastAsia="zh-CN"/>
        </w:rPr>
      </w:pPr>
      <w:r w:rsidRPr="00843E8C">
        <w:rPr>
          <w:rFonts w:ascii="Arial" w:eastAsiaTheme="minorEastAsia" w:hAnsi="Arial" w:cs="Arial"/>
          <w:b/>
          <w:iCs/>
          <w:lang w:val="en-US" w:eastAsia="zh-CN"/>
        </w:rPr>
        <w:t>Proposal</w:t>
      </w:r>
      <w:r w:rsidR="007D407F" w:rsidRPr="00843E8C">
        <w:rPr>
          <w:rFonts w:ascii="Arial" w:eastAsiaTheme="minorEastAsia" w:hAnsi="Arial" w:cs="Arial"/>
          <w:b/>
          <w:iCs/>
          <w:lang w:val="en-US" w:eastAsia="zh-CN"/>
        </w:rPr>
        <w:t>-</w:t>
      </w:r>
      <w:r w:rsidR="00A8755A">
        <w:rPr>
          <w:rFonts w:ascii="Arial" w:eastAsiaTheme="minorEastAsia" w:hAnsi="Arial" w:cs="Arial"/>
          <w:b/>
          <w:iCs/>
          <w:lang w:val="en-US" w:eastAsia="zh-CN"/>
        </w:rPr>
        <w:t>8</w:t>
      </w:r>
      <w:r w:rsidRPr="00843E8C">
        <w:rPr>
          <w:rFonts w:ascii="Arial" w:eastAsiaTheme="minorEastAsia" w:hAnsi="Arial" w:cs="Arial"/>
          <w:b/>
          <w:iCs/>
          <w:lang w:val="en-US" w:eastAsia="zh-CN"/>
        </w:rPr>
        <w:t xml:space="preserve">: </w:t>
      </w:r>
      <w:r w:rsidR="007D407F" w:rsidRPr="00843E8C">
        <w:rPr>
          <w:rFonts w:ascii="Arial" w:eastAsiaTheme="minorEastAsia" w:hAnsi="Arial" w:cs="Arial"/>
          <w:b/>
          <w:iCs/>
          <w:lang w:val="en-US" w:eastAsia="zh-CN"/>
        </w:rPr>
        <w:t xml:space="preserve">Define </w:t>
      </w:r>
      <w:r w:rsidRPr="00843E8C">
        <w:rPr>
          <w:rFonts w:ascii="Arial" w:eastAsiaTheme="minorEastAsia" w:hAnsi="Arial" w:cs="Arial"/>
          <w:b/>
          <w:iCs/>
          <w:lang w:val="en-US" w:eastAsia="zh-CN"/>
        </w:rPr>
        <w:t>L1/L2 based mechanism for UE reporting of model failure for UE sided model monitoring.</w:t>
      </w:r>
    </w:p>
    <w:p w14:paraId="3D820AA2" w14:textId="50C48DB4" w:rsidR="009525B2" w:rsidRPr="008A47BE" w:rsidRDefault="009525B2" w:rsidP="006E0764">
      <w:pPr>
        <w:pStyle w:val="B1"/>
        <w:ind w:left="0" w:firstLine="0"/>
        <w:rPr>
          <w:rFonts w:ascii="Arial" w:hAnsi="Arial" w:cs="Arial"/>
        </w:rPr>
      </w:pPr>
    </w:p>
    <w:p w14:paraId="1E4D6273" w14:textId="0F7876E7" w:rsidR="00B93180" w:rsidRPr="008A47BE" w:rsidRDefault="00B93180" w:rsidP="00B93180">
      <w:pPr>
        <w:pStyle w:val="Heading2"/>
        <w:ind w:left="578" w:hanging="578"/>
        <w:rPr>
          <w:rFonts w:cs="Arial"/>
        </w:rPr>
      </w:pPr>
      <w:r w:rsidRPr="008A47BE">
        <w:rPr>
          <w:rFonts w:cs="Arial"/>
          <w:lang w:val="en-US"/>
        </w:rPr>
        <w:t xml:space="preserve">Model </w:t>
      </w:r>
      <w:r w:rsidR="00455151" w:rsidRPr="00455151">
        <w:rPr>
          <w:rFonts w:eastAsiaTheme="minorEastAsia" w:cs="Arial"/>
          <w:bCs/>
          <w:iCs/>
          <w:lang w:val="en-US"/>
        </w:rPr>
        <w:t>applicab</w:t>
      </w:r>
      <w:r w:rsidR="00455151">
        <w:rPr>
          <w:rFonts w:eastAsiaTheme="minorEastAsia" w:cs="Arial"/>
          <w:bCs/>
          <w:iCs/>
          <w:lang w:val="en-US"/>
        </w:rPr>
        <w:t>ility</w:t>
      </w:r>
    </w:p>
    <w:p w14:paraId="7C2EF43D" w14:textId="77777777" w:rsidR="003C4D7D" w:rsidRDefault="00455151" w:rsidP="005425D5">
      <w:pPr>
        <w:spacing w:after="120"/>
        <w:jc w:val="both"/>
        <w:rPr>
          <w:rFonts w:ascii="Arial" w:eastAsiaTheme="minorEastAsia" w:hAnsi="Arial" w:cs="Arial"/>
          <w:bCs/>
          <w:iCs/>
          <w:lang w:val="en-US" w:eastAsia="zh-CN"/>
        </w:rPr>
      </w:pPr>
      <w:r>
        <w:rPr>
          <w:rFonts w:ascii="Arial" w:eastAsiaTheme="minorEastAsia" w:hAnsi="Arial" w:cs="Arial"/>
          <w:bCs/>
          <w:iCs/>
          <w:lang w:val="en-US" w:eastAsia="zh-CN"/>
        </w:rPr>
        <w:t xml:space="preserve">In RAN2#123 meeting, RAN2 discussed the </w:t>
      </w:r>
      <w:r w:rsidRPr="00455151">
        <w:rPr>
          <w:rFonts w:ascii="Arial" w:eastAsiaTheme="minorEastAsia" w:hAnsi="Arial" w:cs="Arial"/>
          <w:bCs/>
          <w:iCs/>
          <w:lang w:val="en-US" w:eastAsia="zh-CN"/>
        </w:rPr>
        <w:t>applicable scenarios</w:t>
      </w:r>
      <w:r>
        <w:rPr>
          <w:rFonts w:ascii="Arial" w:eastAsiaTheme="minorEastAsia" w:hAnsi="Arial" w:cs="Arial"/>
          <w:bCs/>
          <w:iCs/>
          <w:lang w:val="en-US" w:eastAsia="zh-CN"/>
        </w:rPr>
        <w:t>/conditions for a particular</w:t>
      </w:r>
      <w:r w:rsidRPr="00455151">
        <w:rPr>
          <w:rFonts w:ascii="Arial" w:eastAsiaTheme="minorEastAsia" w:hAnsi="Arial" w:cs="Arial"/>
          <w:bCs/>
          <w:iCs/>
          <w:lang w:val="en-US" w:eastAsia="zh-CN"/>
        </w:rPr>
        <w:t xml:space="preserve"> AIML algorithm for a certain use case</w:t>
      </w:r>
      <w:r w:rsidR="003C4D7D">
        <w:rPr>
          <w:rFonts w:ascii="Arial" w:eastAsiaTheme="minorEastAsia" w:hAnsi="Arial" w:cs="Arial"/>
          <w:bCs/>
          <w:iCs/>
          <w:lang w:val="en-US" w:eastAsia="zh-CN"/>
        </w:rPr>
        <w:t xml:space="preserve">. Meanwhile, </w:t>
      </w:r>
      <w:r w:rsidR="005425D5" w:rsidRPr="00CD2DDC">
        <w:rPr>
          <w:rFonts w:ascii="Arial" w:eastAsiaTheme="minorEastAsia" w:hAnsi="Arial" w:cs="Arial"/>
          <w:bCs/>
          <w:iCs/>
          <w:lang w:val="en-US" w:eastAsia="zh-CN"/>
        </w:rPr>
        <w:t xml:space="preserve">RAN1#113 also discussed the need to study how to handle UE’s internal conditions such as memory, battery which may impact AI/ML operation. </w:t>
      </w:r>
    </w:p>
    <w:p w14:paraId="120B719D" w14:textId="24611F34" w:rsidR="005425D5" w:rsidRPr="00CD2DDC"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Given that AI/ML models are expected to be more intensive as compared to legacy operation and may require dedicated UE hardware to optimise its operations, it seems natural to support handling UE internal conditions properly. While for the case of UE-based AI/ML operation, such kind of intervention can be performed locally at UE without any awareness of 3GPP network, for the case when AI/ML model operation is controlled by the network (e.g., activation/deactivation)</w:t>
      </w:r>
      <w:r w:rsidR="003C4D7D">
        <w:rPr>
          <w:rFonts w:ascii="Arial" w:eastAsiaTheme="minorEastAsia" w:hAnsi="Arial" w:cs="Arial"/>
          <w:bCs/>
          <w:iCs/>
          <w:lang w:val="en-US" w:eastAsia="zh-CN"/>
        </w:rPr>
        <w:t>,</w:t>
      </w:r>
      <w:r w:rsidRPr="00CD2DDC">
        <w:rPr>
          <w:rFonts w:ascii="Arial" w:eastAsiaTheme="minorEastAsia" w:hAnsi="Arial" w:cs="Arial"/>
          <w:bCs/>
          <w:iCs/>
          <w:lang w:val="en-US" w:eastAsia="zh-CN"/>
        </w:rPr>
        <w:t xml:space="preserve"> it is beneficial to </w:t>
      </w:r>
      <w:r w:rsidR="003C4D7D">
        <w:rPr>
          <w:rFonts w:ascii="Arial" w:eastAsiaTheme="minorEastAsia" w:hAnsi="Arial" w:cs="Arial"/>
          <w:bCs/>
          <w:iCs/>
          <w:lang w:val="en-US" w:eastAsia="zh-CN"/>
        </w:rPr>
        <w:t>discuss</w:t>
      </w:r>
      <w:r w:rsidRPr="00CD2DDC">
        <w:rPr>
          <w:rFonts w:ascii="Arial" w:eastAsiaTheme="minorEastAsia" w:hAnsi="Arial" w:cs="Arial"/>
          <w:bCs/>
          <w:iCs/>
          <w:lang w:val="en-US" w:eastAsia="zh-CN"/>
        </w:rPr>
        <w:t xml:space="preserve"> how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can indicate its internal conditions to the network for optimal AI/ML operation. </w:t>
      </w:r>
    </w:p>
    <w:p w14:paraId="5ABA2A6D" w14:textId="77777777" w:rsidR="003C4D7D"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There are two types of indications from UE to network which can be supported for such application. </w:t>
      </w:r>
    </w:p>
    <w:p w14:paraId="5C125F69" w14:textId="6A550553" w:rsidR="005425D5" w:rsidRPr="00CD2DDC"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In the first approach,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can indicate to the network its detailed status of memory size, battery level and other hardware limitations to the network like UE Assistance Information </w:t>
      </w:r>
      <w:r w:rsidR="003C4D7D">
        <w:rPr>
          <w:rFonts w:ascii="Arial" w:eastAsiaTheme="minorEastAsia" w:hAnsi="Arial" w:cs="Arial"/>
          <w:bCs/>
          <w:iCs/>
          <w:lang w:val="en-US" w:eastAsia="zh-CN"/>
        </w:rPr>
        <w:t>transmission</w:t>
      </w:r>
      <w:r w:rsidRPr="00CD2DDC">
        <w:rPr>
          <w:rFonts w:ascii="Arial" w:eastAsiaTheme="minorEastAsia" w:hAnsi="Arial" w:cs="Arial"/>
          <w:bCs/>
          <w:iCs/>
          <w:lang w:val="en-US" w:eastAsia="zh-CN"/>
        </w:rPr>
        <w:t xml:space="preserve">. However, this may involve proprietary information disclosure of UE’s operation which may be undesirable. Further it is not clear </w:t>
      </w:r>
      <w:r w:rsidRPr="00CD2DDC">
        <w:rPr>
          <w:rFonts w:ascii="Arial" w:eastAsiaTheme="minorEastAsia" w:hAnsi="Arial" w:cs="Arial"/>
          <w:bCs/>
          <w:iCs/>
          <w:lang w:val="en-US" w:eastAsia="zh-CN"/>
        </w:rPr>
        <w:lastRenderedPageBreak/>
        <w:t xml:space="preserve">how network would be able to ascertain based on the assistance information whether UE can run an AI/ML model/functionality as AI/ML operation footprint shall be UE implementation specific. </w:t>
      </w:r>
    </w:p>
    <w:p w14:paraId="4CBB6D0B" w14:textId="3A7CEA2E" w:rsidR="003C4D7D" w:rsidRPr="00CD2DDC"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For the </w:t>
      </w:r>
      <w:r w:rsidR="003C4D7D">
        <w:rPr>
          <w:rFonts w:ascii="Arial" w:eastAsiaTheme="minorEastAsia" w:hAnsi="Arial" w:cs="Arial"/>
          <w:bCs/>
          <w:iCs/>
          <w:lang w:val="en-US" w:eastAsia="zh-CN"/>
        </w:rPr>
        <w:t>second</w:t>
      </w:r>
      <w:r w:rsidRPr="00CD2DDC">
        <w:rPr>
          <w:rFonts w:ascii="Arial" w:eastAsiaTheme="minorEastAsia" w:hAnsi="Arial" w:cs="Arial"/>
          <w:bCs/>
          <w:iCs/>
          <w:lang w:val="en-US" w:eastAsia="zh-CN"/>
        </w:rPr>
        <w:t xml:space="preserve"> approach,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can indicate whether it can run an AI/ML functionality/model after gNB indicates an AI/ML model/functionality for configuration or activation. </w:t>
      </w:r>
      <w:r w:rsidR="003C4D7D">
        <w:rPr>
          <w:rFonts w:ascii="Arial" w:eastAsiaTheme="minorEastAsia" w:hAnsi="Arial" w:cs="Arial"/>
          <w:bCs/>
          <w:iCs/>
          <w:lang w:val="en-US" w:eastAsia="zh-CN"/>
        </w:rPr>
        <w:t>A</w:t>
      </w:r>
      <w:r w:rsidRPr="00CD2DDC">
        <w:rPr>
          <w:rFonts w:ascii="Arial" w:eastAsiaTheme="minorEastAsia" w:hAnsi="Arial" w:cs="Arial"/>
          <w:bCs/>
          <w:iCs/>
          <w:lang w:val="en-US" w:eastAsia="zh-CN"/>
        </w:rPr>
        <w:t xml:space="preserve">fter receiving AI/ML information, </w:t>
      </w:r>
      <w:r w:rsidR="003C4D7D">
        <w:rPr>
          <w:rFonts w:ascii="Arial" w:eastAsiaTheme="minorEastAsia" w:hAnsi="Arial" w:cs="Arial"/>
          <w:bCs/>
          <w:iCs/>
          <w:lang w:val="en-US" w:eastAsia="zh-CN"/>
        </w:rPr>
        <w:t xml:space="preserve">the UE </w:t>
      </w:r>
      <w:r w:rsidRPr="00CD2DDC">
        <w:rPr>
          <w:rFonts w:ascii="Arial" w:eastAsiaTheme="minorEastAsia" w:hAnsi="Arial" w:cs="Arial"/>
          <w:bCs/>
          <w:iCs/>
          <w:lang w:val="en-US" w:eastAsia="zh-CN"/>
        </w:rPr>
        <w:t>determine</w:t>
      </w:r>
      <w:r w:rsidR="003C4D7D">
        <w:rPr>
          <w:rFonts w:ascii="Arial" w:eastAsiaTheme="minorEastAsia" w:hAnsi="Arial" w:cs="Arial"/>
          <w:bCs/>
          <w:iCs/>
          <w:lang w:val="en-US" w:eastAsia="zh-CN"/>
        </w:rPr>
        <w:t>s</w:t>
      </w:r>
      <w:r w:rsidRPr="00CD2DDC">
        <w:rPr>
          <w:rFonts w:ascii="Arial" w:eastAsiaTheme="minorEastAsia" w:hAnsi="Arial" w:cs="Arial"/>
          <w:bCs/>
          <w:iCs/>
          <w:lang w:val="en-US" w:eastAsia="zh-CN"/>
        </w:rPr>
        <w:t xml:space="preserve"> whether it can run the AI/ML model/functionality or not based on its internal conditions. If the UE determines that it </w:t>
      </w:r>
      <w:r w:rsidR="003C4D7D">
        <w:rPr>
          <w:rFonts w:ascii="Arial" w:eastAsiaTheme="minorEastAsia" w:hAnsi="Arial" w:cs="Arial"/>
          <w:bCs/>
          <w:iCs/>
          <w:lang w:val="en-US" w:eastAsia="zh-CN"/>
        </w:rPr>
        <w:t>is not</w:t>
      </w:r>
      <w:r w:rsidRPr="00CD2DDC">
        <w:rPr>
          <w:rFonts w:ascii="Arial" w:eastAsiaTheme="minorEastAsia" w:hAnsi="Arial" w:cs="Arial"/>
          <w:bCs/>
          <w:iCs/>
          <w:lang w:val="en-US" w:eastAsia="zh-CN"/>
        </w:rPr>
        <w:t xml:space="preserve"> able to run an AI/ML model/functionality, it can indicate that to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network about the restriction and can also provide a relevant cause value (e.g., memory limitation) which </w:t>
      </w:r>
      <w:r w:rsidR="003C4D7D">
        <w:rPr>
          <w:rFonts w:ascii="Arial" w:eastAsiaTheme="minorEastAsia" w:hAnsi="Arial" w:cs="Arial"/>
          <w:bCs/>
          <w:iCs/>
          <w:lang w:val="en-US" w:eastAsia="zh-CN"/>
        </w:rPr>
        <w:t>may</w:t>
      </w:r>
      <w:r w:rsidRPr="00CD2DDC">
        <w:rPr>
          <w:rFonts w:ascii="Arial" w:eastAsiaTheme="minorEastAsia" w:hAnsi="Arial" w:cs="Arial"/>
          <w:bCs/>
          <w:iCs/>
          <w:lang w:val="en-US" w:eastAsia="zh-CN"/>
        </w:rPr>
        <w:t xml:space="preserve"> allow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network to understand the reason </w:t>
      </w:r>
      <w:r w:rsidR="003C4D7D">
        <w:rPr>
          <w:rFonts w:ascii="Arial" w:eastAsiaTheme="minorEastAsia" w:hAnsi="Arial" w:cs="Arial"/>
          <w:bCs/>
          <w:iCs/>
          <w:lang w:val="en-US" w:eastAsia="zh-CN"/>
        </w:rPr>
        <w:t>for its</w:t>
      </w:r>
      <w:r w:rsidRPr="00CD2DDC">
        <w:rPr>
          <w:rFonts w:ascii="Arial" w:eastAsiaTheme="minorEastAsia" w:hAnsi="Arial" w:cs="Arial"/>
          <w:bCs/>
          <w:iCs/>
          <w:lang w:val="en-US" w:eastAsia="zh-CN"/>
        </w:rPr>
        <w:t xml:space="preserve"> </w:t>
      </w:r>
      <w:r w:rsidR="003C4D7D">
        <w:rPr>
          <w:rFonts w:ascii="Arial" w:eastAsiaTheme="minorEastAsia" w:hAnsi="Arial" w:cs="Arial"/>
          <w:bCs/>
          <w:iCs/>
          <w:lang w:val="en-US" w:eastAsia="zh-CN"/>
        </w:rPr>
        <w:t xml:space="preserve">AIML applicability </w:t>
      </w:r>
      <w:r w:rsidRPr="00CD2DDC">
        <w:rPr>
          <w:rFonts w:ascii="Arial" w:eastAsiaTheme="minorEastAsia" w:hAnsi="Arial" w:cs="Arial"/>
          <w:bCs/>
          <w:iCs/>
          <w:lang w:val="en-US" w:eastAsia="zh-CN"/>
        </w:rPr>
        <w:t>failure. Such a procedure keeps implementation simple and efficient.</w:t>
      </w:r>
    </w:p>
    <w:p w14:paraId="76FF62D5" w14:textId="4CD7EFC8" w:rsidR="00B93180" w:rsidRPr="003C4D7D" w:rsidRDefault="005425D5" w:rsidP="005425D5">
      <w:pPr>
        <w:spacing w:after="120"/>
        <w:jc w:val="both"/>
        <w:rPr>
          <w:rFonts w:ascii="Arial" w:eastAsiaTheme="minorEastAsia" w:hAnsi="Arial" w:cs="Arial"/>
          <w:b/>
          <w:iCs/>
          <w:sz w:val="22"/>
          <w:szCs w:val="22"/>
          <w:lang w:val="en-US" w:eastAsia="zh-CN"/>
        </w:rPr>
      </w:pPr>
      <w:r w:rsidRPr="003C4D7D">
        <w:rPr>
          <w:rFonts w:ascii="Arial" w:eastAsiaTheme="minorEastAsia" w:hAnsi="Arial" w:cs="Arial"/>
          <w:b/>
          <w:iCs/>
          <w:lang w:val="en-US" w:eastAsia="zh-CN"/>
        </w:rPr>
        <w:t>Proposal</w:t>
      </w:r>
      <w:r w:rsidR="0066031A">
        <w:rPr>
          <w:rFonts w:ascii="Arial" w:eastAsiaTheme="minorEastAsia" w:hAnsi="Arial" w:cs="Arial"/>
          <w:b/>
          <w:iCs/>
          <w:lang w:val="en-US" w:eastAsia="zh-CN"/>
        </w:rPr>
        <w:t>-</w:t>
      </w:r>
      <w:r w:rsidR="003C4D7D" w:rsidRPr="003C4D7D">
        <w:rPr>
          <w:rFonts w:ascii="Arial" w:eastAsiaTheme="minorEastAsia" w:hAnsi="Arial" w:cs="Arial"/>
          <w:b/>
          <w:iCs/>
          <w:lang w:val="en-US" w:eastAsia="zh-CN"/>
        </w:rPr>
        <w:t>9</w:t>
      </w:r>
      <w:r w:rsidRPr="003C4D7D">
        <w:rPr>
          <w:rFonts w:ascii="Arial" w:eastAsiaTheme="minorEastAsia" w:hAnsi="Arial" w:cs="Arial"/>
          <w:b/>
          <w:iCs/>
          <w:lang w:val="en-US" w:eastAsia="zh-CN"/>
        </w:rPr>
        <w:t xml:space="preserve">: </w:t>
      </w:r>
      <w:r w:rsidR="003C4D7D" w:rsidRPr="003C4D7D">
        <w:rPr>
          <w:rFonts w:ascii="Arial" w:eastAsiaTheme="minorEastAsia" w:hAnsi="Arial" w:cs="Arial"/>
          <w:b/>
          <w:iCs/>
          <w:lang w:val="en-US" w:eastAsia="zh-CN"/>
        </w:rPr>
        <w:t xml:space="preserve">Define an </w:t>
      </w:r>
      <w:r w:rsidRPr="003C4D7D">
        <w:rPr>
          <w:rFonts w:ascii="Arial" w:eastAsiaTheme="minorEastAsia" w:hAnsi="Arial" w:cs="Arial"/>
          <w:b/>
          <w:iCs/>
          <w:lang w:val="en-US" w:eastAsia="zh-CN"/>
        </w:rPr>
        <w:t xml:space="preserve">indication </w:t>
      </w:r>
      <w:r w:rsidR="003C4D7D" w:rsidRPr="003C4D7D">
        <w:rPr>
          <w:rFonts w:ascii="Arial" w:eastAsiaTheme="minorEastAsia" w:hAnsi="Arial" w:cs="Arial"/>
          <w:b/>
          <w:iCs/>
          <w:lang w:val="en-US" w:eastAsia="zh-CN"/>
        </w:rPr>
        <w:t xml:space="preserve">from the UE </w:t>
      </w:r>
      <w:r w:rsidRPr="003C4D7D">
        <w:rPr>
          <w:rFonts w:ascii="Arial" w:eastAsiaTheme="minorEastAsia" w:hAnsi="Arial" w:cs="Arial"/>
          <w:b/>
          <w:iCs/>
          <w:lang w:val="en-US" w:eastAsia="zh-CN"/>
        </w:rPr>
        <w:t xml:space="preserve">to </w:t>
      </w:r>
      <w:r w:rsidR="003C4D7D" w:rsidRPr="003C4D7D">
        <w:rPr>
          <w:rFonts w:ascii="Arial" w:eastAsiaTheme="minorEastAsia" w:hAnsi="Arial" w:cs="Arial"/>
          <w:b/>
          <w:iCs/>
          <w:lang w:val="en-US" w:eastAsia="zh-CN"/>
        </w:rPr>
        <w:t xml:space="preserve">the </w:t>
      </w:r>
      <w:r w:rsidRPr="003C4D7D">
        <w:rPr>
          <w:rFonts w:ascii="Arial" w:eastAsiaTheme="minorEastAsia" w:hAnsi="Arial" w:cs="Arial"/>
          <w:b/>
          <w:iCs/>
          <w:lang w:val="en-US" w:eastAsia="zh-CN"/>
        </w:rPr>
        <w:t xml:space="preserve">network </w:t>
      </w:r>
      <w:r w:rsidR="008656BD">
        <w:rPr>
          <w:rFonts w:ascii="Arial" w:eastAsiaTheme="minorEastAsia" w:hAnsi="Arial" w:cs="Arial"/>
          <w:b/>
          <w:iCs/>
          <w:lang w:val="en-US" w:eastAsia="zh-CN"/>
        </w:rPr>
        <w:t xml:space="preserve">to notify </w:t>
      </w:r>
      <w:r w:rsidRPr="003C4D7D">
        <w:rPr>
          <w:rFonts w:ascii="Arial" w:eastAsiaTheme="minorEastAsia" w:hAnsi="Arial" w:cs="Arial"/>
          <w:b/>
          <w:iCs/>
          <w:lang w:val="en-US" w:eastAsia="zh-CN"/>
        </w:rPr>
        <w:t xml:space="preserve">its inability to run a configured/activated AI/ML model/functionality due to </w:t>
      </w:r>
      <w:r w:rsidR="008656BD">
        <w:rPr>
          <w:rFonts w:ascii="Arial" w:eastAsiaTheme="minorEastAsia" w:hAnsi="Arial" w:cs="Arial"/>
          <w:b/>
          <w:iCs/>
          <w:lang w:val="en-US" w:eastAsia="zh-CN"/>
        </w:rPr>
        <w:t xml:space="preserve">the </w:t>
      </w:r>
      <w:r w:rsidRPr="003C4D7D">
        <w:rPr>
          <w:rFonts w:ascii="Arial" w:eastAsiaTheme="minorEastAsia" w:hAnsi="Arial" w:cs="Arial"/>
          <w:b/>
          <w:iCs/>
          <w:lang w:val="en-US" w:eastAsia="zh-CN"/>
        </w:rPr>
        <w:t>UE’s internal condition</w:t>
      </w:r>
      <w:r w:rsidR="008656BD">
        <w:rPr>
          <w:rFonts w:ascii="Arial" w:eastAsiaTheme="minorEastAsia" w:hAnsi="Arial" w:cs="Arial"/>
          <w:b/>
          <w:iCs/>
          <w:lang w:val="en-US" w:eastAsia="zh-CN"/>
        </w:rPr>
        <w:t>, with an appropriate cause value to identifying such</w:t>
      </w:r>
      <w:r w:rsidRPr="003C4D7D">
        <w:rPr>
          <w:rFonts w:ascii="Arial" w:eastAsiaTheme="minorEastAsia" w:hAnsi="Arial" w:cs="Arial"/>
          <w:b/>
          <w:iCs/>
          <w:lang w:val="en-US" w:eastAsia="zh-CN"/>
        </w:rPr>
        <w:t xml:space="preserve"> failure.</w:t>
      </w:r>
    </w:p>
    <w:p w14:paraId="3D319715" w14:textId="77777777" w:rsidR="00B93180" w:rsidRPr="008A47BE" w:rsidRDefault="00B93180" w:rsidP="006E0764">
      <w:pPr>
        <w:pStyle w:val="B1"/>
        <w:ind w:left="0" w:firstLine="0"/>
        <w:rPr>
          <w:rFonts w:ascii="Arial" w:hAnsi="Arial" w:cs="Arial"/>
        </w:rPr>
      </w:pPr>
    </w:p>
    <w:p w14:paraId="26904A87" w14:textId="0734DA4A" w:rsidR="00B4038A" w:rsidRPr="008A47BE" w:rsidRDefault="00B4038A" w:rsidP="00B4038A">
      <w:pPr>
        <w:pStyle w:val="Heading1"/>
        <w:rPr>
          <w:rFonts w:cs="Arial"/>
        </w:rPr>
      </w:pPr>
      <w:r w:rsidRPr="008A47BE">
        <w:rPr>
          <w:rFonts w:cs="Arial"/>
        </w:rPr>
        <w:t>Conclusion</w:t>
      </w:r>
      <w:r w:rsidR="001F75BA" w:rsidRPr="008A47BE">
        <w:rPr>
          <w:rFonts w:cs="Arial"/>
        </w:rPr>
        <w:t xml:space="preserve"> and Proposal</w:t>
      </w:r>
    </w:p>
    <w:p w14:paraId="2728C600" w14:textId="6D147EBB" w:rsidR="00B4038A" w:rsidRPr="000C7EB0" w:rsidRDefault="00B4038A" w:rsidP="00B4038A">
      <w:pPr>
        <w:rPr>
          <w:rFonts w:ascii="Arial" w:hAnsi="Arial" w:cs="Arial"/>
        </w:rPr>
      </w:pPr>
      <w:r w:rsidRPr="000C7EB0">
        <w:rPr>
          <w:rFonts w:ascii="Arial" w:hAnsi="Arial" w:cs="Arial"/>
        </w:rPr>
        <w:t>We have the following proposals:</w:t>
      </w:r>
    </w:p>
    <w:p w14:paraId="0D10053B" w14:textId="77777777" w:rsidR="00752EB7" w:rsidRPr="00752EB7" w:rsidRDefault="00752EB7" w:rsidP="00752EB7">
      <w:pPr>
        <w:rPr>
          <w:rFonts w:ascii="Arial" w:eastAsiaTheme="minorEastAsia" w:hAnsi="Arial" w:cs="Arial"/>
          <w:b/>
          <w:bCs/>
          <w:color w:val="000000" w:themeColor="text1"/>
          <w:lang w:eastAsia="zh-CN"/>
        </w:rPr>
      </w:pPr>
      <w:r w:rsidRPr="00752EB7">
        <w:rPr>
          <w:rFonts w:ascii="Arial" w:eastAsiaTheme="minorEastAsia" w:hAnsi="Arial" w:cs="Arial"/>
          <w:b/>
          <w:bCs/>
          <w:color w:val="000000" w:themeColor="text1"/>
          <w:lang w:val="en-US" w:eastAsia="zh-CN"/>
        </w:rPr>
        <w:t>Proposal 1: Study model-ID based lifecycle management with a higher priority (within model-ID-based LCM and functionality-based LCM) .</w:t>
      </w:r>
    </w:p>
    <w:p w14:paraId="04BBA198" w14:textId="76535956" w:rsidR="00375F4B" w:rsidRPr="00752EB7" w:rsidRDefault="00375F4B" w:rsidP="008F65BE">
      <w:pPr>
        <w:spacing w:after="120"/>
        <w:rPr>
          <w:rFonts w:ascii="Arial" w:eastAsiaTheme="minorEastAsia" w:hAnsi="Arial" w:cs="Arial"/>
          <w:b/>
          <w:lang w:eastAsia="zh-CN"/>
        </w:rPr>
      </w:pPr>
      <w:r w:rsidRPr="00752EB7">
        <w:rPr>
          <w:rFonts w:ascii="Arial" w:eastAsiaTheme="minorEastAsia" w:hAnsi="Arial" w:cs="Arial"/>
          <w:b/>
          <w:lang w:val="en-US" w:eastAsia="zh-CN"/>
        </w:rPr>
        <w:t>Proposal</w:t>
      </w:r>
      <w:r w:rsidRPr="00752EB7">
        <w:rPr>
          <w:rFonts w:ascii="Arial" w:eastAsiaTheme="minorEastAsia" w:hAnsi="Arial" w:cs="Arial"/>
          <w:b/>
          <w:lang w:val="en-US"/>
        </w:rPr>
        <w:t>-</w:t>
      </w:r>
      <w:r w:rsidR="00752EB7" w:rsidRPr="00752EB7">
        <w:rPr>
          <w:rFonts w:ascii="Arial" w:eastAsiaTheme="minorEastAsia" w:hAnsi="Arial" w:cs="Arial"/>
          <w:b/>
          <w:lang w:val="en-US"/>
        </w:rPr>
        <w:t>2</w:t>
      </w:r>
      <w:r w:rsidRPr="00752EB7">
        <w:rPr>
          <w:rFonts w:ascii="Arial" w:eastAsiaTheme="minorEastAsia" w:hAnsi="Arial" w:cs="Arial"/>
          <w:b/>
          <w:lang w:val="en-US" w:eastAsia="zh-CN"/>
        </w:rPr>
        <w:t>: Support model-ID based lifecycle management also for NW-sided model</w:t>
      </w:r>
      <w:r w:rsidR="005B4891" w:rsidRPr="00752EB7">
        <w:rPr>
          <w:rFonts w:ascii="Arial" w:eastAsiaTheme="minorEastAsia" w:hAnsi="Arial" w:cs="Arial"/>
          <w:b/>
          <w:lang w:val="en-US" w:eastAsia="zh-CN"/>
        </w:rPr>
        <w:t>, and details of usage of model-ID is FFS.</w:t>
      </w:r>
    </w:p>
    <w:p w14:paraId="1CEA1850" w14:textId="22B09B56" w:rsidR="00375F4B" w:rsidRPr="00752EB7" w:rsidRDefault="00375F4B" w:rsidP="008F65BE">
      <w:pPr>
        <w:spacing w:after="120"/>
        <w:rPr>
          <w:rFonts w:ascii="Arial" w:eastAsiaTheme="minorEastAsia" w:hAnsi="Arial" w:cs="Arial"/>
          <w:b/>
          <w:lang w:val="en-US" w:eastAsia="zh-CN"/>
        </w:rPr>
      </w:pPr>
      <w:r w:rsidRPr="00752EB7">
        <w:rPr>
          <w:rFonts w:ascii="Arial" w:eastAsiaTheme="minorEastAsia" w:hAnsi="Arial" w:cs="Arial"/>
          <w:b/>
          <w:lang w:val="en-US" w:eastAsia="zh-CN"/>
        </w:rPr>
        <w:t>Proposal</w:t>
      </w:r>
      <w:r w:rsidRPr="00752EB7">
        <w:rPr>
          <w:rFonts w:ascii="Arial" w:eastAsiaTheme="minorEastAsia" w:hAnsi="Arial" w:cs="Arial"/>
          <w:b/>
          <w:lang w:val="en-US"/>
        </w:rPr>
        <w:t>-</w:t>
      </w:r>
      <w:r w:rsidR="00752EB7" w:rsidRPr="00752EB7">
        <w:rPr>
          <w:rFonts w:ascii="Arial" w:eastAsiaTheme="minorEastAsia" w:hAnsi="Arial" w:cs="Arial"/>
          <w:b/>
          <w:lang w:val="en-US"/>
        </w:rPr>
        <w:t>3</w:t>
      </w:r>
      <w:r w:rsidRPr="00752EB7">
        <w:rPr>
          <w:rFonts w:ascii="Arial" w:eastAsiaTheme="minorEastAsia" w:hAnsi="Arial" w:cs="Arial"/>
          <w:b/>
          <w:lang w:val="en-US" w:eastAsia="zh-CN"/>
        </w:rPr>
        <w:t>: For a two-sided model, discuss methods to align NW part and UE part of one AI/ML model, e.g., assigning NW part ID and UE part ID in addition to model-ID.</w:t>
      </w:r>
    </w:p>
    <w:p w14:paraId="6934B7C2" w14:textId="77777777" w:rsidR="00FA346C" w:rsidRDefault="00FA346C" w:rsidP="008F65BE">
      <w:pPr>
        <w:spacing w:after="120"/>
        <w:rPr>
          <w:rFonts w:ascii="Arial" w:eastAsiaTheme="minorEastAsia" w:hAnsi="Arial" w:cs="Arial"/>
          <w:b/>
          <w:bCs/>
          <w:color w:val="000000" w:themeColor="text1"/>
          <w:lang w:val="en-US" w:eastAsia="zh-CN"/>
        </w:rPr>
      </w:pPr>
      <w:r w:rsidRPr="006E746A">
        <w:rPr>
          <w:rFonts w:ascii="Arial" w:eastAsiaTheme="minorEastAsia" w:hAnsi="Arial" w:cs="Arial"/>
          <w:b/>
          <w:bCs/>
          <w:color w:val="000000" w:themeColor="text1"/>
          <w:lang w:val="en-US" w:eastAsia="zh-CN"/>
        </w:rPr>
        <w:t xml:space="preserve">Proposal </w:t>
      </w:r>
      <w:r>
        <w:rPr>
          <w:rFonts w:ascii="Arial" w:eastAsiaTheme="minorEastAsia" w:hAnsi="Arial" w:cs="Arial"/>
          <w:b/>
          <w:bCs/>
          <w:color w:val="000000" w:themeColor="text1"/>
          <w:lang w:val="en-US" w:eastAsia="zh-CN"/>
        </w:rPr>
        <w:t>4</w:t>
      </w:r>
      <w:r w:rsidRPr="006E746A">
        <w:rPr>
          <w:rFonts w:ascii="Arial" w:eastAsiaTheme="minorEastAsia" w:hAnsi="Arial" w:cs="Arial"/>
          <w:b/>
          <w:bCs/>
          <w:color w:val="000000" w:themeColor="text1"/>
          <w:lang w:val="en-US" w:eastAsia="zh-CN"/>
        </w:rPr>
        <w:t>: Conclude that legacy CSI/BM/positioning framework can be start point</w:t>
      </w:r>
      <w:r>
        <w:rPr>
          <w:rFonts w:ascii="Arial" w:eastAsiaTheme="minorEastAsia" w:hAnsi="Arial" w:cs="Arial"/>
          <w:b/>
          <w:bCs/>
          <w:color w:val="000000" w:themeColor="text1"/>
          <w:lang w:val="en-US" w:eastAsia="zh-CN"/>
        </w:rPr>
        <w:t>s</w:t>
      </w:r>
      <w:r w:rsidRPr="006E746A">
        <w:rPr>
          <w:rFonts w:ascii="Arial" w:eastAsiaTheme="minorEastAsia" w:hAnsi="Arial" w:cs="Arial"/>
          <w:b/>
          <w:bCs/>
          <w:color w:val="000000" w:themeColor="text1"/>
          <w:lang w:val="en-US" w:eastAsia="zh-CN"/>
        </w:rPr>
        <w:t xml:space="preserve"> for measurement and report configuration for data collection. And a linkage between the AI/ML framework and the legacy CSI/BM/positioning framework can be useful for data collection.</w:t>
      </w:r>
    </w:p>
    <w:p w14:paraId="21394E43" w14:textId="77777777" w:rsidR="00CF797F" w:rsidRDefault="00CF797F" w:rsidP="008F65BE">
      <w:pPr>
        <w:spacing w:after="120"/>
        <w:rPr>
          <w:rFonts w:ascii="Arial" w:eastAsiaTheme="minorEastAsia" w:hAnsi="Arial" w:cs="Arial"/>
          <w:b/>
          <w:iCs/>
          <w:lang w:val="en-US" w:eastAsia="zh-CN"/>
        </w:rPr>
      </w:pPr>
      <w:r w:rsidRPr="00843E8C">
        <w:rPr>
          <w:rFonts w:ascii="Arial" w:eastAsiaTheme="minorEastAsia" w:hAnsi="Arial" w:cs="Arial"/>
          <w:b/>
          <w:iCs/>
          <w:lang w:val="en-US" w:eastAsia="zh-CN"/>
        </w:rPr>
        <w:t xml:space="preserve">Proposal-5: Discuss </w:t>
      </w:r>
      <w:r w:rsidRPr="006F3293">
        <w:rPr>
          <w:rFonts w:ascii="Arial" w:eastAsiaTheme="minorEastAsia" w:hAnsi="Arial" w:cs="Arial"/>
          <w:b/>
          <w:iCs/>
          <w:lang w:val="en-US" w:eastAsia="zh-CN"/>
        </w:rPr>
        <w:t>adaptive model/functionality selection, activation, deactivation, switching, and fallback based on additional conditions</w:t>
      </w:r>
      <w:r w:rsidRPr="00843E8C">
        <w:rPr>
          <w:rFonts w:ascii="Arial" w:eastAsiaTheme="minorEastAsia" w:hAnsi="Arial" w:cs="Arial"/>
          <w:b/>
          <w:iCs/>
          <w:lang w:val="en-US" w:eastAsia="zh-CN"/>
        </w:rPr>
        <w:t>.</w:t>
      </w:r>
    </w:p>
    <w:p w14:paraId="5875C6F9" w14:textId="74ACB8C5" w:rsidR="00375F4B" w:rsidRPr="00752EB7" w:rsidRDefault="00375F4B" w:rsidP="008F65BE">
      <w:pPr>
        <w:spacing w:after="120"/>
        <w:rPr>
          <w:rFonts w:ascii="Arial" w:eastAsiaTheme="minorEastAsia" w:hAnsi="Arial" w:cs="Arial"/>
          <w:b/>
          <w:lang w:val="en-US" w:eastAsia="zh-CN"/>
        </w:rPr>
      </w:pPr>
      <w:r w:rsidRPr="00752EB7">
        <w:rPr>
          <w:rFonts w:ascii="Arial" w:eastAsiaTheme="minorEastAsia" w:hAnsi="Arial" w:cs="Arial"/>
          <w:b/>
          <w:lang w:val="en-US" w:eastAsia="zh-CN"/>
        </w:rPr>
        <w:t xml:space="preserve">Proposal-6: </w:t>
      </w:r>
      <w:r w:rsidR="00442B98" w:rsidRPr="00752EB7">
        <w:rPr>
          <w:rFonts w:ascii="Arial" w:eastAsiaTheme="minorEastAsia" w:hAnsi="Arial" w:cs="Arial"/>
          <w:b/>
          <w:lang w:val="en-US" w:eastAsia="zh-CN"/>
        </w:rPr>
        <w:t xml:space="preserve">Support </w:t>
      </w:r>
      <w:r w:rsidRPr="00752EB7">
        <w:rPr>
          <w:rFonts w:ascii="Arial" w:eastAsiaTheme="minorEastAsia" w:hAnsi="Arial" w:cs="Arial"/>
          <w:b/>
          <w:lang w:val="en-US" w:eastAsia="zh-CN"/>
        </w:rPr>
        <w:t>autonomous model activation procedure for AI/ML models with assistance of network broadcast signaling.</w:t>
      </w:r>
    </w:p>
    <w:p w14:paraId="68D9B939" w14:textId="172D47BD" w:rsidR="00375F4B" w:rsidRPr="00752EB7" w:rsidRDefault="00375F4B" w:rsidP="008F65BE">
      <w:pPr>
        <w:spacing w:after="120"/>
        <w:jc w:val="both"/>
        <w:rPr>
          <w:rFonts w:ascii="Arial" w:eastAsiaTheme="minorEastAsia" w:hAnsi="Arial" w:cs="Arial"/>
          <w:b/>
          <w:lang w:val="en-US" w:eastAsia="zh-CN"/>
        </w:rPr>
      </w:pPr>
      <w:r w:rsidRPr="00752EB7">
        <w:rPr>
          <w:rFonts w:ascii="Arial" w:eastAsiaTheme="minorEastAsia" w:hAnsi="Arial" w:cs="Arial"/>
          <w:b/>
          <w:lang w:val="en-US" w:eastAsia="zh-CN"/>
        </w:rPr>
        <w:t>Proposal-</w:t>
      </w:r>
      <w:r w:rsidR="00D13797">
        <w:rPr>
          <w:rFonts w:ascii="Arial" w:eastAsiaTheme="minorEastAsia" w:hAnsi="Arial" w:cs="Arial"/>
          <w:b/>
          <w:lang w:val="en-US" w:eastAsia="zh-CN"/>
        </w:rPr>
        <w:t>7</w:t>
      </w:r>
      <w:r w:rsidRPr="00752EB7">
        <w:rPr>
          <w:rFonts w:ascii="Arial" w:eastAsiaTheme="minorEastAsia" w:hAnsi="Arial" w:cs="Arial"/>
          <w:b/>
          <w:lang w:val="en-US" w:eastAsia="zh-CN"/>
        </w:rPr>
        <w:t>: Information of model monitoring methods can be provided to NW or UE. If model failure occurs, the cause of model failure may also be reported.</w:t>
      </w:r>
    </w:p>
    <w:p w14:paraId="6506D244" w14:textId="2CB1D0E6" w:rsidR="00375F4B" w:rsidRDefault="00375F4B" w:rsidP="008F65BE">
      <w:pPr>
        <w:spacing w:after="120"/>
        <w:jc w:val="both"/>
        <w:rPr>
          <w:rFonts w:ascii="Arial" w:eastAsiaTheme="minorEastAsia" w:hAnsi="Arial" w:cs="Arial"/>
          <w:b/>
          <w:lang w:val="en-US" w:eastAsia="zh-CN"/>
        </w:rPr>
      </w:pPr>
      <w:r w:rsidRPr="00752EB7">
        <w:rPr>
          <w:rFonts w:ascii="Arial" w:eastAsiaTheme="minorEastAsia" w:hAnsi="Arial" w:cs="Arial"/>
          <w:b/>
          <w:lang w:val="en-US" w:eastAsia="zh-CN"/>
        </w:rPr>
        <w:t>Proposal-</w:t>
      </w:r>
      <w:r w:rsidR="00D13797">
        <w:rPr>
          <w:rFonts w:ascii="Arial" w:eastAsiaTheme="minorEastAsia" w:hAnsi="Arial" w:cs="Arial"/>
          <w:b/>
          <w:lang w:val="en-US" w:eastAsia="zh-CN"/>
        </w:rPr>
        <w:t>8</w:t>
      </w:r>
      <w:r w:rsidRPr="00752EB7">
        <w:rPr>
          <w:rFonts w:ascii="Arial" w:eastAsiaTheme="minorEastAsia" w:hAnsi="Arial" w:cs="Arial"/>
          <w:b/>
          <w:lang w:val="en-US" w:eastAsia="zh-CN"/>
        </w:rPr>
        <w:t>: Define L1/L2 based mechanism for UE reporting of model failure for UE sided model monitoring.</w:t>
      </w:r>
    </w:p>
    <w:p w14:paraId="54C2A422" w14:textId="1BF2D768" w:rsidR="00864F48" w:rsidRDefault="00864F48" w:rsidP="008F65BE">
      <w:pPr>
        <w:spacing w:after="120"/>
        <w:jc w:val="both"/>
        <w:rPr>
          <w:rFonts w:ascii="Arial" w:eastAsiaTheme="minorEastAsia" w:hAnsi="Arial" w:cs="Arial"/>
          <w:b/>
          <w:iCs/>
          <w:lang w:val="en-US" w:eastAsia="zh-CN"/>
        </w:rPr>
      </w:pPr>
      <w:r w:rsidRPr="003C4D7D">
        <w:rPr>
          <w:rFonts w:ascii="Arial" w:eastAsiaTheme="minorEastAsia" w:hAnsi="Arial" w:cs="Arial"/>
          <w:b/>
          <w:iCs/>
          <w:lang w:val="en-US" w:eastAsia="zh-CN"/>
        </w:rPr>
        <w:t>Proposal</w:t>
      </w:r>
      <w:r w:rsidR="0066031A">
        <w:rPr>
          <w:rFonts w:ascii="Arial" w:eastAsiaTheme="minorEastAsia" w:hAnsi="Arial" w:cs="Arial"/>
          <w:b/>
          <w:iCs/>
          <w:lang w:val="en-US" w:eastAsia="zh-CN"/>
        </w:rPr>
        <w:t>-</w:t>
      </w:r>
      <w:r w:rsidRPr="003C4D7D">
        <w:rPr>
          <w:rFonts w:ascii="Arial" w:eastAsiaTheme="minorEastAsia" w:hAnsi="Arial" w:cs="Arial"/>
          <w:b/>
          <w:iCs/>
          <w:lang w:val="en-US" w:eastAsia="zh-CN"/>
        </w:rPr>
        <w:t xml:space="preserve">9: Define an indication from the UE to the network </w:t>
      </w:r>
      <w:r>
        <w:rPr>
          <w:rFonts w:ascii="Arial" w:eastAsiaTheme="minorEastAsia" w:hAnsi="Arial" w:cs="Arial"/>
          <w:b/>
          <w:iCs/>
          <w:lang w:val="en-US" w:eastAsia="zh-CN"/>
        </w:rPr>
        <w:t xml:space="preserve">to notify </w:t>
      </w:r>
      <w:r w:rsidRPr="003C4D7D">
        <w:rPr>
          <w:rFonts w:ascii="Arial" w:eastAsiaTheme="minorEastAsia" w:hAnsi="Arial" w:cs="Arial"/>
          <w:b/>
          <w:iCs/>
          <w:lang w:val="en-US" w:eastAsia="zh-CN"/>
        </w:rPr>
        <w:t xml:space="preserve">its inability to run a configured/activated AI/ML model/functionality due to </w:t>
      </w:r>
      <w:r>
        <w:rPr>
          <w:rFonts w:ascii="Arial" w:eastAsiaTheme="minorEastAsia" w:hAnsi="Arial" w:cs="Arial"/>
          <w:b/>
          <w:iCs/>
          <w:lang w:val="en-US" w:eastAsia="zh-CN"/>
        </w:rPr>
        <w:t xml:space="preserve">the </w:t>
      </w:r>
      <w:r w:rsidRPr="003C4D7D">
        <w:rPr>
          <w:rFonts w:ascii="Arial" w:eastAsiaTheme="minorEastAsia" w:hAnsi="Arial" w:cs="Arial"/>
          <w:b/>
          <w:iCs/>
          <w:lang w:val="en-US" w:eastAsia="zh-CN"/>
        </w:rPr>
        <w:t>UE’s internal condition</w:t>
      </w:r>
      <w:r>
        <w:rPr>
          <w:rFonts w:ascii="Arial" w:eastAsiaTheme="minorEastAsia" w:hAnsi="Arial" w:cs="Arial"/>
          <w:b/>
          <w:iCs/>
          <w:lang w:val="en-US" w:eastAsia="zh-CN"/>
        </w:rPr>
        <w:t>, with an appropriate cause value to identifying such</w:t>
      </w:r>
      <w:r w:rsidRPr="003C4D7D">
        <w:rPr>
          <w:rFonts w:ascii="Arial" w:eastAsiaTheme="minorEastAsia" w:hAnsi="Arial" w:cs="Arial"/>
          <w:b/>
          <w:iCs/>
          <w:lang w:val="en-US" w:eastAsia="zh-CN"/>
        </w:rPr>
        <w:t xml:space="preserve"> failure.</w:t>
      </w:r>
    </w:p>
    <w:p w14:paraId="5482B4F6" w14:textId="77777777" w:rsidR="00C10272" w:rsidRPr="00752EB7" w:rsidRDefault="00C10272" w:rsidP="008F65BE">
      <w:pPr>
        <w:spacing w:after="120"/>
        <w:jc w:val="both"/>
        <w:rPr>
          <w:rFonts w:ascii="Arial" w:eastAsiaTheme="minorEastAsia" w:hAnsi="Arial" w:cs="Arial"/>
          <w:b/>
          <w:lang w:val="en-US" w:eastAsia="zh-CN"/>
        </w:rPr>
      </w:pPr>
    </w:p>
    <w:p w14:paraId="1B13E8FD" w14:textId="77777777" w:rsidR="00B4038A" w:rsidRPr="008A47BE" w:rsidRDefault="00B4038A" w:rsidP="00B4038A">
      <w:pPr>
        <w:pStyle w:val="Heading1"/>
        <w:rPr>
          <w:rFonts w:cs="Arial"/>
        </w:rPr>
      </w:pPr>
      <w:bookmarkStart w:id="6" w:name="_In-sequence_SDU_delivery"/>
      <w:bookmarkStart w:id="7" w:name="_Ref189809556"/>
      <w:bookmarkStart w:id="8" w:name="_Ref174151459"/>
      <w:bookmarkStart w:id="9" w:name="_Ref450865335"/>
      <w:bookmarkEnd w:id="6"/>
      <w:r w:rsidRPr="008A47BE">
        <w:rPr>
          <w:rFonts w:cs="Arial"/>
        </w:rPr>
        <w:t>Reference</w:t>
      </w:r>
      <w:bookmarkEnd w:id="7"/>
      <w:bookmarkEnd w:id="8"/>
      <w:bookmarkEnd w:id="9"/>
    </w:p>
    <w:p w14:paraId="3D1EBFD2" w14:textId="082F7DAA" w:rsidR="00AC653E" w:rsidRPr="008A47BE" w:rsidRDefault="00152BE8" w:rsidP="00AC653E">
      <w:pPr>
        <w:numPr>
          <w:ilvl w:val="0"/>
          <w:numId w:val="11"/>
        </w:numPr>
        <w:rPr>
          <w:rFonts w:ascii="Arial" w:hAnsi="Arial" w:cs="Arial"/>
          <w:lang w:eastAsia="ko-KR"/>
        </w:rPr>
      </w:pPr>
      <w:bookmarkStart w:id="10" w:name="_Ref97306808"/>
      <w:r w:rsidRPr="008A47BE">
        <w:rPr>
          <w:rFonts w:ascii="Arial" w:hAnsi="Arial" w:cs="Arial"/>
          <w:lang w:eastAsia="ko-KR"/>
        </w:rPr>
        <w:t xml:space="preserve">R2-2301440  </w:t>
      </w:r>
      <w:r w:rsidR="00811069" w:rsidRPr="008A47BE">
        <w:rPr>
          <w:rFonts w:ascii="Arial" w:hAnsi="Arial" w:cs="Arial"/>
          <w:lang w:eastAsia="ko-KR"/>
        </w:rPr>
        <w:t>Summary of RAN2 post-meeting discussion on AIML on model transfer</w:t>
      </w:r>
      <w:r w:rsidR="00811069" w:rsidRPr="008A47BE">
        <w:rPr>
          <w:rFonts w:ascii="Arial" w:hAnsi="Arial" w:cs="Arial"/>
        </w:rPr>
        <w:t>/delivery</w:t>
      </w:r>
    </w:p>
    <w:bookmarkEnd w:id="10"/>
    <w:p w14:paraId="0FB24E3A" w14:textId="0BB65ECD" w:rsidR="00F617C8" w:rsidRPr="008A47BE" w:rsidRDefault="00152BE8" w:rsidP="00F721AA">
      <w:pPr>
        <w:numPr>
          <w:ilvl w:val="0"/>
          <w:numId w:val="11"/>
        </w:numPr>
        <w:rPr>
          <w:rFonts w:ascii="Arial" w:hAnsi="Arial" w:cs="Arial"/>
          <w:lang w:eastAsia="ko-KR"/>
        </w:rPr>
      </w:pPr>
      <w:r w:rsidRPr="008A47BE">
        <w:rPr>
          <w:rFonts w:ascii="Arial" w:hAnsi="Arial" w:cs="Arial"/>
          <w:lang w:eastAsia="ko-KR"/>
        </w:rPr>
        <w:t xml:space="preserve">R2-2301576  </w:t>
      </w:r>
      <w:r w:rsidR="00811069" w:rsidRPr="008A47BE">
        <w:rPr>
          <w:rFonts w:ascii="Arial" w:hAnsi="Arial" w:cs="Arial"/>
          <w:lang w:eastAsia="ko-KR"/>
        </w:rPr>
        <w:t xml:space="preserve">Summary of RAN2 post-meeting discussion on </w:t>
      </w:r>
      <w:r w:rsidR="00811069" w:rsidRPr="008A47BE">
        <w:rPr>
          <w:rFonts w:ascii="Arial" w:hAnsi="Arial" w:cs="Arial"/>
        </w:rPr>
        <w:t>data collection</w:t>
      </w:r>
    </w:p>
    <w:sectPr w:rsidR="00F617C8" w:rsidRPr="008A47BE">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E2483" w14:textId="77777777" w:rsidR="00672D53" w:rsidRDefault="00672D53">
      <w:pPr>
        <w:spacing w:after="0"/>
      </w:pPr>
      <w:r>
        <w:separator/>
      </w:r>
    </w:p>
  </w:endnote>
  <w:endnote w:type="continuationSeparator" w:id="0">
    <w:p w14:paraId="48639289" w14:textId="77777777" w:rsidR="00672D53" w:rsidRDefault="00672D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3B37F" w14:textId="77777777" w:rsidR="00672D53" w:rsidRDefault="00672D53">
      <w:pPr>
        <w:spacing w:after="0"/>
      </w:pPr>
      <w:r>
        <w:separator/>
      </w:r>
    </w:p>
  </w:footnote>
  <w:footnote w:type="continuationSeparator" w:id="0">
    <w:p w14:paraId="258AD1FA" w14:textId="77777777" w:rsidR="00672D53" w:rsidRDefault="00672D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29"/>
  </w:num>
  <w:num w:numId="3" w16cid:durableId="1086147641">
    <w:abstractNumId w:val="16"/>
  </w:num>
  <w:num w:numId="4" w16cid:durableId="1637489919">
    <w:abstractNumId w:val="21"/>
  </w:num>
  <w:num w:numId="5" w16cid:durableId="983313864">
    <w:abstractNumId w:val="14"/>
  </w:num>
  <w:num w:numId="6" w16cid:durableId="1277983860">
    <w:abstractNumId w:val="20"/>
  </w:num>
  <w:num w:numId="7" w16cid:durableId="1115832578">
    <w:abstractNumId w:val="26"/>
  </w:num>
  <w:num w:numId="8" w16cid:durableId="676691948">
    <w:abstractNumId w:val="42"/>
  </w:num>
  <w:num w:numId="9" w16cid:durableId="2026321784">
    <w:abstractNumId w:val="27"/>
  </w:num>
  <w:num w:numId="10" w16cid:durableId="1167012141">
    <w:abstractNumId w:val="38"/>
  </w:num>
  <w:num w:numId="11" w16cid:durableId="925184536">
    <w:abstractNumId w:val="24"/>
  </w:num>
  <w:num w:numId="12" w16cid:durableId="699087765">
    <w:abstractNumId w:val="32"/>
  </w:num>
  <w:num w:numId="13" w16cid:durableId="1340278842">
    <w:abstractNumId w:val="35"/>
  </w:num>
  <w:num w:numId="14" w16cid:durableId="613757224">
    <w:abstractNumId w:val="40"/>
  </w:num>
  <w:num w:numId="15" w16cid:durableId="82186675">
    <w:abstractNumId w:val="25"/>
  </w:num>
  <w:num w:numId="16" w16cid:durableId="1038774245">
    <w:abstractNumId w:val="39"/>
  </w:num>
  <w:num w:numId="17" w16cid:durableId="725835504">
    <w:abstractNumId w:val="34"/>
  </w:num>
  <w:num w:numId="18" w16cid:durableId="1339308334">
    <w:abstractNumId w:val="35"/>
  </w:num>
  <w:num w:numId="19" w16cid:durableId="2132357773">
    <w:abstractNumId w:val="35"/>
  </w:num>
  <w:num w:numId="20" w16cid:durableId="1936405313">
    <w:abstractNumId w:val="13"/>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30"/>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17"/>
  </w:num>
  <w:num w:numId="29" w16cid:durableId="1515610413">
    <w:abstractNumId w:val="41"/>
  </w:num>
  <w:num w:numId="30" w16cid:durableId="511531003">
    <w:abstractNumId w:val="8"/>
  </w:num>
  <w:num w:numId="31" w16cid:durableId="1091008346">
    <w:abstractNumId w:val="36"/>
  </w:num>
  <w:num w:numId="32" w16cid:durableId="1926956251">
    <w:abstractNumId w:val="10"/>
  </w:num>
  <w:num w:numId="33" w16cid:durableId="793016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31"/>
  </w:num>
  <w:num w:numId="50" w16cid:durableId="1932618639">
    <w:abstractNumId w:val="5"/>
  </w:num>
  <w:num w:numId="51" w16cid:durableId="1695182429">
    <w:abstractNumId w:val="9"/>
  </w:num>
  <w:num w:numId="52" w16cid:durableId="1465737551">
    <w:abstractNumId w:val="11"/>
  </w:num>
  <w:num w:numId="53" w16cid:durableId="442772032">
    <w:abstractNumId w:val="15"/>
  </w:num>
  <w:num w:numId="54" w16cid:durableId="185366912">
    <w:abstractNumId w:val="19"/>
  </w:num>
  <w:num w:numId="55" w16cid:durableId="1291477351">
    <w:abstractNumId w:val="23"/>
  </w:num>
  <w:num w:numId="56" w16cid:durableId="1639340574">
    <w:abstractNumId w:val="28"/>
  </w:num>
  <w:num w:numId="57" w16cid:durableId="1771851726">
    <w:abstractNumId w:val="12"/>
  </w:num>
  <w:num w:numId="58" w16cid:durableId="2076856829">
    <w:abstractNumId w:val="18"/>
  </w:num>
  <w:num w:numId="59" w16cid:durableId="1863780249">
    <w:abstractNumId w:val="37"/>
  </w:num>
  <w:num w:numId="60" w16cid:durableId="124197374">
    <w:abstractNumId w:val="33"/>
  </w:num>
  <w:num w:numId="61" w16cid:durableId="244148093">
    <w:abstractNumId w:val="6"/>
  </w:num>
  <w:num w:numId="62" w16cid:durableId="2109234371">
    <w:abstractNumId w:val="43"/>
  </w:num>
  <w:num w:numId="63" w16cid:durableId="1521699645">
    <w:abstractNumId w:val="35"/>
  </w:num>
  <w:num w:numId="64" w16cid:durableId="280695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309"/>
    <w:rsid w:val="000507A3"/>
    <w:rsid w:val="00051070"/>
    <w:rsid w:val="0005140D"/>
    <w:rsid w:val="00052A07"/>
    <w:rsid w:val="000534E3"/>
    <w:rsid w:val="00053C4F"/>
    <w:rsid w:val="00054D4A"/>
    <w:rsid w:val="000559BF"/>
    <w:rsid w:val="00055F19"/>
    <w:rsid w:val="0005606A"/>
    <w:rsid w:val="00056185"/>
    <w:rsid w:val="0005672E"/>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B0B"/>
    <w:rsid w:val="00212F4A"/>
    <w:rsid w:val="00214316"/>
    <w:rsid w:val="00214DA8"/>
    <w:rsid w:val="00215423"/>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5632"/>
    <w:rsid w:val="00235872"/>
    <w:rsid w:val="00235978"/>
    <w:rsid w:val="0023598B"/>
    <w:rsid w:val="00235E17"/>
    <w:rsid w:val="00236C3E"/>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148"/>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22E"/>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B50"/>
    <w:rsid w:val="00531B7E"/>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602F"/>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3E8C"/>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F50"/>
    <w:rsid w:val="0086176E"/>
    <w:rsid w:val="008617AC"/>
    <w:rsid w:val="0086247C"/>
    <w:rsid w:val="008629E3"/>
    <w:rsid w:val="0086318D"/>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AEB"/>
    <w:rsid w:val="008F2C59"/>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F56"/>
    <w:rsid w:val="0094726A"/>
    <w:rsid w:val="0094749C"/>
    <w:rsid w:val="00947713"/>
    <w:rsid w:val="00950DE7"/>
    <w:rsid w:val="00951746"/>
    <w:rsid w:val="00951E5C"/>
    <w:rsid w:val="0095258C"/>
    <w:rsid w:val="009525B2"/>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987"/>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DD7"/>
    <w:rsid w:val="00B101E0"/>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462F"/>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0F1"/>
    <w:rsid w:val="00DA4BB4"/>
    <w:rsid w:val="00DA5417"/>
    <w:rsid w:val="00DA56E8"/>
    <w:rsid w:val="00DA5851"/>
    <w:rsid w:val="00DA5BF4"/>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6627"/>
    <w:rsid w:val="00DC7BB6"/>
    <w:rsid w:val="00DD0342"/>
    <w:rsid w:val="00DD0610"/>
    <w:rsid w:val="00DD162F"/>
    <w:rsid w:val="00DD184D"/>
    <w:rsid w:val="00DD1987"/>
    <w:rsid w:val="00DD2566"/>
    <w:rsid w:val="00DD272F"/>
    <w:rsid w:val="00DD2D64"/>
    <w:rsid w:val="00DD4673"/>
    <w:rsid w:val="00DD4F80"/>
    <w:rsid w:val="00DD5895"/>
    <w:rsid w:val="00DD61F3"/>
    <w:rsid w:val="00DD6451"/>
    <w:rsid w:val="00DD648F"/>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D25224"/>
    <w:pPr>
      <w:spacing w:after="180"/>
    </w:pPr>
    <w:rPr>
      <w:rFonts w:eastAsia="MS Mincho"/>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spacing w:after="0"/>
      <w:ind w:left="1622" w:hanging="363"/>
    </w:pPr>
    <w:rPr>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after="0"/>
      <w:ind w:left="1259" w:hanging="1259"/>
    </w:pPr>
    <w:rPr>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after="0"/>
    </w:pPr>
    <w:rPr>
      <w:b/>
      <w:szCs w:val="24"/>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after="0"/>
    </w:pPr>
    <w:rPr>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7</Pages>
  <Words>3540</Words>
  <Characters>20178</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23671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354</cp:revision>
  <cp:lastPrinted>2008-01-31T16:09:00Z</cp:lastPrinted>
  <dcterms:created xsi:type="dcterms:W3CDTF">2022-04-22T04:37:00Z</dcterms:created>
  <dcterms:modified xsi:type="dcterms:W3CDTF">2023-09-25T10:28:00Z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